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B5" w:rsidRDefault="007F1BB5" w:rsidP="007F1BB5"/>
    <w:p w:rsidR="007F1BB5" w:rsidRDefault="007F1BB5" w:rsidP="007F1BB5"/>
    <w:p w:rsidR="007F1BB5" w:rsidRDefault="007F1BB5" w:rsidP="007F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Ревизионная комиссия муниципального образования</w:t>
      </w:r>
    </w:p>
    <w:p w:rsidR="007F1BB5" w:rsidRDefault="007F1BB5" w:rsidP="007F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7F1BB5" w:rsidRDefault="007F1BB5" w:rsidP="007F1BB5">
      <w:pPr>
        <w:jc w:val="center"/>
        <w:rPr>
          <w:b/>
          <w:sz w:val="28"/>
          <w:szCs w:val="28"/>
        </w:rPr>
      </w:pPr>
    </w:p>
    <w:p w:rsidR="007F1BB5" w:rsidRDefault="007F1BB5" w:rsidP="007F1BB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Экспертное заключение</w:t>
      </w:r>
    </w:p>
    <w:p w:rsidR="007F1BB5" w:rsidRDefault="007F1BB5" w:rsidP="007F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постановления администрации муниципального образования</w:t>
      </w:r>
    </w:p>
    <w:p w:rsidR="007F1BB5" w:rsidRDefault="007F1BB5" w:rsidP="007F1B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Двориковское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Воловского</w:t>
      </w:r>
      <w:proofErr w:type="spellEnd"/>
      <w:r>
        <w:rPr>
          <w:b/>
          <w:sz w:val="28"/>
          <w:szCs w:val="28"/>
        </w:rPr>
        <w:t xml:space="preserve"> района  </w:t>
      </w:r>
      <w:bookmarkEnd w:id="0"/>
      <w:r>
        <w:rPr>
          <w:b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b/>
          <w:sz w:val="28"/>
          <w:szCs w:val="28"/>
        </w:rPr>
        <w:t>Двориковское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Воловского</w:t>
      </w:r>
      <w:proofErr w:type="spellEnd"/>
      <w:r>
        <w:rPr>
          <w:b/>
          <w:sz w:val="28"/>
          <w:szCs w:val="28"/>
        </w:rPr>
        <w:t xml:space="preserve"> района «Управление муниципальными финансами муниципального образования </w:t>
      </w:r>
      <w:proofErr w:type="spellStart"/>
      <w:r>
        <w:rPr>
          <w:b/>
          <w:sz w:val="28"/>
          <w:szCs w:val="28"/>
        </w:rPr>
        <w:t>Двориковское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Воловского</w:t>
      </w:r>
      <w:proofErr w:type="spellEnd"/>
      <w:r>
        <w:rPr>
          <w:b/>
          <w:sz w:val="28"/>
          <w:szCs w:val="28"/>
        </w:rPr>
        <w:t xml:space="preserve"> района».</w:t>
      </w:r>
    </w:p>
    <w:p w:rsidR="007F1BB5" w:rsidRDefault="007F1BB5" w:rsidP="007F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1BB5" w:rsidRDefault="007F1BB5" w:rsidP="007F1BB5">
      <w:proofErr w:type="spellStart"/>
      <w:r>
        <w:t>п</w:t>
      </w:r>
      <w:proofErr w:type="gramStart"/>
      <w:r>
        <w:t>.В</w:t>
      </w:r>
      <w:proofErr w:type="gramEnd"/>
      <w:r>
        <w:t>олово</w:t>
      </w:r>
      <w:proofErr w:type="spellEnd"/>
      <w:r>
        <w:t xml:space="preserve">                                                                                                              15.03.2024г                                               </w:t>
      </w:r>
    </w:p>
    <w:p w:rsidR="007F1BB5" w:rsidRDefault="007F1BB5" w:rsidP="007F1BB5">
      <w:pPr>
        <w:jc w:val="center"/>
      </w:pP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Настоящее экспертное заключение подготовлено на основании Положения о Ревизионной комиссии муниципального образования Воловский район, утвержденного решением Собрания представителей муниципального образования Воловский район от 29.09.2021 №40-4 и в соответствии с п.4.9 Плана работы Ревизионной комиссии муниципального образования Воловский район на 2024 год.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Представленный на экспертизу ответственным исполнителе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отделом экономики и финансов администрации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«Управление муниципальными финансами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района», согласно Пояснительной записке разработан с целью обеспечения сбалансированности и устойчивости бюджета муниципального образования, повышения эффективности управления муниципальными финансами,  создание условий </w:t>
      </w:r>
      <w:proofErr w:type="gramStart"/>
      <w:r>
        <w:rPr>
          <w:sz w:val="28"/>
          <w:szCs w:val="28"/>
        </w:rPr>
        <w:t xml:space="preserve">для повышения качества управления резервным фондом и в соответствии с Порядком  разработки,  реализации и оценки эффективности  муниципальных программ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 утвержденным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от 18.03.2022 №18 с приведением объемов финансирования, отраженных в Паспорте муниципальной программы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«Управление муниципальными финансами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 в соответствии с объемами</w:t>
      </w:r>
      <w:proofErr w:type="gramEnd"/>
      <w:r>
        <w:rPr>
          <w:sz w:val="28"/>
          <w:szCs w:val="28"/>
        </w:rPr>
        <w:t xml:space="preserve"> финансирования, </w:t>
      </w:r>
      <w:proofErr w:type="gramStart"/>
      <w:r>
        <w:rPr>
          <w:sz w:val="28"/>
          <w:szCs w:val="28"/>
        </w:rPr>
        <w:t>отраженными</w:t>
      </w:r>
      <w:proofErr w:type="gramEnd"/>
      <w:r>
        <w:rPr>
          <w:sz w:val="28"/>
          <w:szCs w:val="28"/>
        </w:rPr>
        <w:t xml:space="preserve"> в программной части бюджета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 в редакции решения Собрания депутатов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от 18.12.2023 № 4-1 «О бюджете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на 2024 год и на плановый период 2025 и 2026годов.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 xml:space="preserve">Экспертиза проекта постановления администрации муниципального 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«Управление муниципальными финансами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бюджетного законодательства в части разработки, реализации и оценки эффективности муниципальных программ.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подготовке заключения Ревизионной комиссией муниципального образования Воловский район (далее-Ревизионная комиссия) проанализированы законодательные и нормативные правовые акты, методические материалы, составляющие основу разработки, формирования и реализации муниципальных программ, оценку их эффективности,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Ревизионная комиссия отмечает:</w:t>
      </w:r>
      <w:r>
        <w:rPr>
          <w:b/>
          <w:i/>
          <w:sz w:val="28"/>
          <w:szCs w:val="28"/>
        </w:rPr>
        <w:t xml:space="preserve">  </w:t>
      </w:r>
    </w:p>
    <w:p w:rsidR="007F1BB5" w:rsidRDefault="007F1BB5" w:rsidP="007F1BB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Основной целью Программы является: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сбалансированности и устойчивости бюджета муниципального образования, повышение эффективности управления муниципальными финансами. Создание условий для повышения качества управления резервным фондом.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достижения поставленной цели, Программой определено решение следующих задач;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межбюджетных отношений;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формирования и использования резервного фонда;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-совершенствование управления муниципальными финансами. 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Представленным Проектом Программы предлагается изложить ее в следующей редакции.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данных Паспорта: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реализуется в один этап, 2024-2026годы;</w:t>
      </w:r>
    </w:p>
    <w:p w:rsidR="007F1BB5" w:rsidRDefault="007F1BB5" w:rsidP="007F1B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общий объем финансирования на ее реализацию составит 1122,5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финансирование планируется осуществлять за счет средств бюджета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района.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включает в себя: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комплекс процессных мероприятий  «Развитие механизмов регулирования межбюджетных отношений»  в сумме 442,6тыс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7F1BB5" w:rsidRDefault="007F1BB5" w:rsidP="007F1B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 2024 год предусмотрено финансирование в сумме 147,5тыс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7F1BB5" w:rsidRDefault="007F1BB5" w:rsidP="007F1B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-комплекс процессных мероприятий « Управление резервным фондом»  в сумме 200,0тыс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  <w:r>
        <w:rPr>
          <w:b/>
          <w:i/>
          <w:sz w:val="28"/>
          <w:szCs w:val="28"/>
        </w:rPr>
        <w:t xml:space="preserve"> </w:t>
      </w:r>
    </w:p>
    <w:p w:rsidR="007F1BB5" w:rsidRDefault="007F1BB5" w:rsidP="007F1B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 2024 год предусмотрено финансирование в сумме 100,0тыс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>
        <w:rPr>
          <w:b/>
          <w:sz w:val="28"/>
          <w:szCs w:val="28"/>
        </w:rPr>
        <w:t>.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комплекс процессных мероприятий «Совершенствование управления муниципальными финансами муниципального образования» в сумме 479,9тыс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На 2024 год предусмотрено финансирование в сумме 159,9тыс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Объемы финансирования (Приложение №6)  и (Приложение №7) «Ведомственная структура расходов бюджета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на 2024-2026 годы  к решению Собрания депутатов МО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от 18.12.2023 №4-1 «О бюджете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 на 2024 год и на плановый период  2025 и 2026 годов» 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объемам финансирования, отраженным в Паспорте  Программы и Паспортах  комплексов процессных мероприятий. </w:t>
      </w:r>
      <w:proofErr w:type="gramEnd"/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Структура Программы </w:t>
      </w:r>
      <w:r>
        <w:rPr>
          <w:b/>
          <w:i/>
          <w:sz w:val="28"/>
          <w:szCs w:val="28"/>
        </w:rPr>
        <w:t>соответствует структуре</w:t>
      </w:r>
      <w:r>
        <w:rPr>
          <w:sz w:val="28"/>
          <w:szCs w:val="28"/>
        </w:rPr>
        <w:t xml:space="preserve"> утвержденной Порядком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района. 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основании вышеизложенного, Ревизионная комиссия  рекомендует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«Управление муниципальными финансами муниципального образования </w:t>
      </w:r>
      <w:proofErr w:type="spellStart"/>
      <w:r>
        <w:rPr>
          <w:sz w:val="28"/>
          <w:szCs w:val="28"/>
        </w:rPr>
        <w:t>Двориковское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района», к утверждению.</w:t>
      </w:r>
    </w:p>
    <w:p w:rsidR="007F1BB5" w:rsidRDefault="007F1BB5" w:rsidP="007F1BB5">
      <w:pPr>
        <w:jc w:val="both"/>
        <w:rPr>
          <w:sz w:val="28"/>
          <w:szCs w:val="28"/>
        </w:rPr>
      </w:pPr>
    </w:p>
    <w:p w:rsidR="007F1BB5" w:rsidRDefault="007F1BB5" w:rsidP="007F1BB5">
      <w:pPr>
        <w:jc w:val="both"/>
        <w:rPr>
          <w:sz w:val="28"/>
          <w:szCs w:val="28"/>
        </w:rPr>
      </w:pP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F1BB5" w:rsidRDefault="007F1BB5" w:rsidP="007F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Воловский район                                                            </w:t>
      </w:r>
      <w:proofErr w:type="spellStart"/>
      <w:r>
        <w:rPr>
          <w:sz w:val="28"/>
          <w:szCs w:val="28"/>
        </w:rPr>
        <w:t>С.И.Мотасова</w:t>
      </w:r>
      <w:proofErr w:type="spellEnd"/>
    </w:p>
    <w:p w:rsidR="007F1BB5" w:rsidRDefault="007F1BB5" w:rsidP="007F1BB5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7F1BB5" w:rsidRDefault="007F1BB5" w:rsidP="007F1BB5">
      <w:pPr>
        <w:jc w:val="both"/>
        <w:rPr>
          <w:b/>
          <w:i/>
          <w:sz w:val="28"/>
          <w:szCs w:val="28"/>
          <w:u w:val="single"/>
        </w:rPr>
      </w:pPr>
    </w:p>
    <w:p w:rsidR="007F1BB5" w:rsidRDefault="007F1BB5" w:rsidP="007F1BB5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</w:t>
      </w:r>
    </w:p>
    <w:p w:rsidR="008620C0" w:rsidRDefault="008620C0"/>
    <w:sectPr w:rsidR="0086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EC"/>
    <w:rsid w:val="007F1BB5"/>
    <w:rsid w:val="008620C0"/>
    <w:rsid w:val="00C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5747</Characters>
  <Application>Microsoft Office Word</Application>
  <DocSecurity>0</DocSecurity>
  <Lines>47</Lines>
  <Paragraphs>13</Paragraphs>
  <ScaleCrop>false</ScaleCrop>
  <Company>*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2024-03-28T12:47:00Z</dcterms:created>
  <dcterms:modified xsi:type="dcterms:W3CDTF">2024-03-28T12:47:00Z</dcterms:modified>
</cp:coreProperties>
</file>