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EA349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34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EA349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34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EA3492" w:rsidTr="00203706">
        <w:trPr>
          <w:jc w:val="center"/>
        </w:trPr>
        <w:tc>
          <w:tcPr>
            <w:tcW w:w="9570" w:type="dxa"/>
            <w:gridSpan w:val="2"/>
          </w:tcPr>
          <w:p w:rsidR="00FE5172" w:rsidRPr="00EA349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EA34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EA34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EA349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34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EA3492" w:rsidTr="00203706">
        <w:trPr>
          <w:jc w:val="center"/>
        </w:trPr>
        <w:tc>
          <w:tcPr>
            <w:tcW w:w="9570" w:type="dxa"/>
            <w:gridSpan w:val="2"/>
          </w:tcPr>
          <w:p w:rsidR="00FE5172" w:rsidRPr="00EA349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EA3492" w:rsidTr="00203706">
        <w:trPr>
          <w:jc w:val="center"/>
        </w:trPr>
        <w:tc>
          <w:tcPr>
            <w:tcW w:w="4785" w:type="dxa"/>
            <w:hideMark/>
          </w:tcPr>
          <w:p w:rsidR="00FE5172" w:rsidRPr="00EA3492" w:rsidRDefault="00FE5172" w:rsidP="00EA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22.12.2022</w:t>
            </w:r>
            <w:r w:rsidR="004052A2"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A3492" w:rsidRDefault="00FE5172" w:rsidP="00EA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bookmarkStart w:id="0" w:name="_GoBack"/>
            <w:r w:rsidR="00EA349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1111</w:t>
            </w:r>
            <w:bookmarkEnd w:id="0"/>
          </w:p>
        </w:tc>
      </w:tr>
    </w:tbl>
    <w:p w:rsidR="00FE5172" w:rsidRPr="00EA349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EA349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EA3492">
        <w:rPr>
          <w:rFonts w:ascii="Arial" w:eastAsia="Calibri" w:hAnsi="Arial" w:cs="Arial"/>
          <w:b/>
          <w:bCs/>
          <w:sz w:val="32"/>
          <w:szCs w:val="32"/>
          <w:lang w:eastAsia="ru-RU"/>
        </w:rPr>
        <w:t>Об утверждении Положения об условиях оплаты труда работников муниципальных казенных учреждений Воловского района, осуществляющих деятельность в сфере молодежной политики</w:t>
      </w:r>
    </w:p>
    <w:p w:rsid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на основании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A3492">
        <w:rPr>
          <w:rFonts w:ascii="Arial" w:eastAsia="Calibri" w:hAnsi="Arial" w:cs="Arial"/>
          <w:sz w:val="24"/>
          <w:szCs w:val="24"/>
        </w:rPr>
        <w:t xml:space="preserve">Утвердить Положение об условиях оплаты труда работников </w:t>
      </w:r>
      <w:r w:rsidRPr="00EA3492">
        <w:rPr>
          <w:rFonts w:ascii="Arial" w:eastAsia="Calibri" w:hAnsi="Arial" w:cs="Arial"/>
          <w:bCs/>
          <w:sz w:val="24"/>
          <w:szCs w:val="24"/>
          <w:lang w:eastAsia="ru-RU"/>
        </w:rPr>
        <w:t>муниципальных казенных учреждений Воловского района, осуществляющих деятельность в сфере молодежной политики</w:t>
      </w:r>
      <w:r w:rsidRPr="00EA3492">
        <w:rPr>
          <w:rFonts w:ascii="Arial" w:eastAsia="Calibri" w:hAnsi="Arial" w:cs="Arial"/>
          <w:sz w:val="24"/>
          <w:szCs w:val="24"/>
        </w:rPr>
        <w:t xml:space="preserve"> (приложение).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A3492">
        <w:rPr>
          <w:rFonts w:ascii="Arial" w:eastAsia="Calibri" w:hAnsi="Arial" w:cs="Arial"/>
          <w:sz w:val="24"/>
          <w:szCs w:val="24"/>
        </w:rPr>
        <w:t>Комитету по организационным вопросам администрации муниципального образования Воловский район настоящее постановление обнародовать на информационных стендах и разместить настоящее в сети Интернет на официальном сайте  муниципального образования Воловский район.</w:t>
      </w:r>
    </w:p>
    <w:p w:rsidR="00EA3492" w:rsidRPr="00EA3492" w:rsidRDefault="00EA3492" w:rsidP="00EA3492">
      <w:pPr>
        <w:spacing w:after="1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3.</w:t>
      </w:r>
      <w:r w:rsidRPr="00EA34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со дня обнародования.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360" w:lineRule="exact"/>
        <w:ind w:firstLineChars="253" w:firstLine="6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492" w:rsidRPr="00EA3492" w:rsidRDefault="00EA3492" w:rsidP="00EA3492">
      <w:pPr>
        <w:spacing w:after="0" w:line="360" w:lineRule="exact"/>
        <w:ind w:firstLineChars="253" w:firstLine="6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492" w:rsidRPr="00EA3492" w:rsidRDefault="00EA3492" w:rsidP="00EA3492">
      <w:pPr>
        <w:spacing w:after="0" w:line="360" w:lineRule="exact"/>
        <w:ind w:firstLineChars="253" w:firstLine="6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492" w:rsidRPr="00EA3492" w:rsidRDefault="00EA3492" w:rsidP="00EA3492">
      <w:pPr>
        <w:spacing w:after="0" w:line="360" w:lineRule="exact"/>
        <w:ind w:firstLineChars="253" w:firstLine="6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492" w:rsidRPr="00EA3492" w:rsidRDefault="00EA3492" w:rsidP="00EA3492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EA3492" w:rsidRPr="00EA3492" w:rsidRDefault="00EA3492" w:rsidP="00EA3492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EA3492" w:rsidRPr="00EA3492" w:rsidRDefault="00EA3492" w:rsidP="00EA3492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</w:t>
      </w: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EA3492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С.Ю. Пиший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946"/>
      </w:tblGrid>
      <w:tr w:rsidR="00EA3492" w:rsidRPr="00EA3492" w:rsidTr="00EA3492">
        <w:tc>
          <w:tcPr>
            <w:tcW w:w="4625" w:type="dxa"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</w:p>
        </w:tc>
        <w:tc>
          <w:tcPr>
            <w:tcW w:w="4946" w:type="dxa"/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  <w:r w:rsidRPr="00EA3492">
              <w:rPr>
                <w:rFonts w:ascii="Arial" w:eastAsia="Calibri" w:hAnsi="Arial" w:cs="Arial"/>
                <w:sz w:val="24"/>
                <w:szCs w:val="24"/>
              </w:rPr>
              <w:br/>
              <w:t>к постановлению администрации муниципального образования Воловский район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от 22.12.2022 №1111</w:t>
            </w:r>
          </w:p>
        </w:tc>
      </w:tr>
    </w:tbl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EA3492">
        <w:rPr>
          <w:rFonts w:ascii="Arial" w:eastAsia="Calibri" w:hAnsi="Arial" w:cs="Arial"/>
          <w:b/>
          <w:bCs/>
          <w:sz w:val="26"/>
          <w:szCs w:val="26"/>
          <w:lang w:eastAsia="ru-RU"/>
        </w:rPr>
        <w:t>ПОЛОЖЕНИЕ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EA3492">
        <w:rPr>
          <w:rFonts w:ascii="Arial" w:eastAsia="Calibri" w:hAnsi="Arial" w:cs="Arial"/>
          <w:b/>
          <w:sz w:val="26"/>
          <w:szCs w:val="26"/>
        </w:rPr>
        <w:t xml:space="preserve">об условиях оплаты труда работников муниципальных казенных </w:t>
      </w:r>
      <w:r w:rsidRPr="00EA3492">
        <w:rPr>
          <w:rFonts w:ascii="Arial" w:eastAsia="Calibri" w:hAnsi="Arial" w:cs="Arial"/>
          <w:b/>
          <w:bCs/>
          <w:sz w:val="26"/>
          <w:szCs w:val="26"/>
          <w:lang w:eastAsia="ru-RU"/>
        </w:rPr>
        <w:t>учреждений Воловского района, осуществляющих деятельность в сфере молодежной политики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ru-RU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3492" w:rsidRPr="00EA3492" w:rsidRDefault="00EA3492" w:rsidP="00EA3492">
      <w:pPr>
        <w:numPr>
          <w:ilvl w:val="0"/>
          <w:numId w:val="18"/>
        </w:numPr>
        <w:autoSpaceDE w:val="0"/>
        <w:autoSpaceDN w:val="0"/>
        <w:adjustRightInd w:val="0"/>
        <w:spacing w:after="160" w:line="254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A3492">
        <w:rPr>
          <w:rFonts w:ascii="Arial" w:eastAsia="Times New Roman" w:hAnsi="Arial" w:cs="Arial"/>
          <w:b/>
          <w:sz w:val="26"/>
          <w:szCs w:val="26"/>
          <w:lang w:eastAsia="ru-RU"/>
        </w:rPr>
        <w:t>Общие положения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34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об условиях оплаты труда работников муниципальных казенных учреждений Воловского района, осуществляющих деятельность в сфере молодежной политики (далее - Положение, работники, учреждение), разработано в целях определения условий и порядка оплаты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труда работников учреждений и включает в себя: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порядок и условия оплаты труда работников, занимающих должности служащих;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условия оплаты труда руководителя учреждения, его заместителей;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порядок и условия установления выплат компенсационного характера, в соответствии с Перечнем видов выплат компенсационного характера в муниципальных учреждениях Тульской области, </w:t>
      </w:r>
      <w:r w:rsidRPr="00EA3492">
        <w:rPr>
          <w:rFonts w:ascii="Arial" w:eastAsia="Calibri" w:hAnsi="Arial" w:cs="Arial"/>
          <w:sz w:val="24"/>
          <w:szCs w:val="24"/>
        </w:rPr>
        <w:t>утвержденным постановлением администрации Тульской области от 30.09.2008 N 598 "О</w:t>
      </w:r>
    </w:p>
    <w:p w:rsidR="00EA3492" w:rsidRPr="00EA3492" w:rsidRDefault="00EA3492" w:rsidP="00EA3492">
      <w:pPr>
        <w:spacing w:after="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введении новых систем оплаты труда работников государственных учреждений Тульской области;</w:t>
      </w:r>
    </w:p>
    <w:p w:rsidR="00EA3492" w:rsidRPr="00EA3492" w:rsidRDefault="00EA3492" w:rsidP="00EA3492">
      <w:pPr>
        <w:spacing w:after="0" w:line="254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порядок и условия установления выплат стимулирующего характера, в соответствии с Перечнем видов выплат компенсационного характера в муниципальных учреждениях Тульской области, утвержденным постановлением администрации Тульской области от 30.09.2008 N 598 "О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введении новых систем оплаты труда работников государственных  учреждений Тульской области";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другие вопросы оплаты труда.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занимаемой в порядке совместительства, производится раздельно по каждой из должностей.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Оплата труда работников учреждения, не предусмотренных настоящим Положением, производится в порядке, установленном для муниципальных </w:t>
      </w:r>
      <w:r w:rsidRPr="00EA3492">
        <w:rPr>
          <w:rFonts w:ascii="Arial" w:eastAsia="Calibri" w:hAnsi="Arial" w:cs="Arial"/>
          <w:color w:val="000000"/>
          <w:sz w:val="24"/>
          <w:szCs w:val="24"/>
        </w:rPr>
        <w:lastRenderedPageBreak/>
        <w:t>казенных организаций (учреждений) Воловского района соответствующих отраслей, с учетом условий, предусмотренных настоящим Положением.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 и минимального размера оплаты труда, установленного федеральным законодательством.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Фонд оплаты труда работников муниципальных казенных учреждений формируется исходя из объема субсидий, поступающих в установленном порядке муниципальному учреждению из бюджета муниципального образования Воловский район, и средств, поступающих от приносящей доход деятельности, и иных установленных законодательством доходов. В случае двойного наименования должностей первой указывается более высокая должность, и условия оплаты труда устанавливаются по данной должности.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2. Порядок и условия оплаты труда работников,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занимающих должности служащих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1. Размеры должностных окладов работников, замещающих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381"/>
      </w:tblGrid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Должности по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EA3492" w:rsidRPr="00EA3492" w:rsidTr="00EA34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первого уровня"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6509,0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6815,0</w:t>
            </w:r>
          </w:p>
        </w:tc>
      </w:tr>
      <w:tr w:rsidR="00EA3492" w:rsidRPr="00EA3492" w:rsidTr="00EA34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второго уровня"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10572,0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10855,0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11175,0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11362,0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11683,0</w:t>
            </w:r>
          </w:p>
        </w:tc>
      </w:tr>
      <w:tr w:rsidR="00EA3492" w:rsidRPr="00EA3492" w:rsidTr="00EA34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третьего уровня"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12000,0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12274,0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13173,0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13832,0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14523,0</w:t>
            </w:r>
          </w:p>
        </w:tc>
      </w:tr>
      <w:tr w:rsidR="00EA3492" w:rsidRPr="00EA3492" w:rsidTr="00EA34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четвертого уровня"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15249,0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16765,0</w:t>
            </w:r>
          </w:p>
        </w:tc>
      </w:tr>
      <w:tr w:rsidR="00EA3492" w:rsidRPr="00EA3492" w:rsidTr="00EA349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17612,0</w:t>
            </w:r>
          </w:p>
        </w:tc>
      </w:tr>
    </w:tbl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за стаж непрерывной работы, выслугу лет;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по учреждению;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должностному окладу.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Размеры и иные условия применения повышающих коэффициентов к должностному окладу приведены в пунктах 2-4 настоящего раздела Положения. 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от стажа непрерывной работы, выслуги лет и исчисляется в соответствии с разделом 7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</w:t>
      </w:r>
      <w:r w:rsidRPr="00EA3492">
        <w:rPr>
          <w:rFonts w:ascii="Arial" w:eastAsia="Calibri" w:hAnsi="Arial" w:cs="Arial"/>
          <w:sz w:val="24"/>
          <w:szCs w:val="24"/>
        </w:rPr>
        <w:t>принятым с учетом мнения выборного органа первичной профсоюзной организации.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3. Работникам, занимающим должности служащих,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должностному окладу по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учреждению в размере 0,25.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 xml:space="preserve">4.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 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Учредителем. Размер повышающего коэффициента - до 3,0. 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5. С учетом условий труда работникам, занимающим должности служащих, устанавливаются выплаты компенсационного характера, предусмотренные разделом 5 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6. Работникам, занимающим должности служащих, устанавливаются выплаты стимулирующего характера, предусмотренные разделом 6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93"/>
      </w:tblGrid>
      <w:tr w:rsidR="00EA3492" w:rsidRPr="00EA3492" w:rsidTr="00EA349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EA3492" w:rsidRPr="00EA3492" w:rsidTr="00EA349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15249,0</w:t>
            </w:r>
          </w:p>
        </w:tc>
      </w:tr>
      <w:tr w:rsidR="00EA3492" w:rsidRPr="00EA3492" w:rsidTr="00EA349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lastRenderedPageBreak/>
              <w:t>Начальник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15249,0</w:t>
            </w:r>
          </w:p>
        </w:tc>
      </w:tr>
    </w:tbl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EA3492">
        <w:rPr>
          <w:rFonts w:ascii="Arial" w:eastAsia="Calibri" w:hAnsi="Arial" w:cs="Arial"/>
          <w:b/>
          <w:sz w:val="26"/>
          <w:szCs w:val="26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7.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806"/>
      </w:tblGrid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EA3492" w:rsidRPr="00EA3492" w:rsidTr="00EA34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первого уровня"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5917,0</w:t>
            </w:r>
          </w:p>
        </w:tc>
      </w:tr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6181,0</w:t>
            </w:r>
          </w:p>
        </w:tc>
      </w:tr>
      <w:tr w:rsidR="00EA3492" w:rsidRPr="00EA3492" w:rsidTr="00EA349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второго уровня"</w:t>
            </w:r>
          </w:p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9600,0</w:t>
            </w:r>
          </w:p>
        </w:tc>
      </w:tr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9692,0</w:t>
            </w:r>
          </w:p>
        </w:tc>
      </w:tr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10533,0</w:t>
            </w:r>
          </w:p>
        </w:tc>
      </w:tr>
      <w:tr w:rsidR="00EA3492" w:rsidRPr="00EA3492" w:rsidTr="00EA3492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92" w:rsidRPr="00EA3492" w:rsidRDefault="00EA3492" w:rsidP="00EA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A3492">
              <w:rPr>
                <w:rFonts w:ascii="Arial" w:eastAsia="Calibri" w:hAnsi="Arial" w:cs="Arial"/>
                <w:color w:val="000000"/>
                <w:sz w:val="24"/>
                <w:szCs w:val="24"/>
              </w:rPr>
              <w:t>10662,0</w:t>
            </w:r>
          </w:p>
        </w:tc>
      </w:tr>
    </w:tbl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8.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 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за стаж непрерывной работы, выслугу лет;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по учреждению; персональный повышающий коэффициент к окладу.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Размеры и иные условия применения повышающих коэффициентов к окладам приведены в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пунктах 5-6 настоящего раздела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9.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разделом 7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Учредителем.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lastRenderedPageBreak/>
        <w:t>10. Работникам, осуществляющим профессиональную деятельность по профессиям рабочих,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окладу по учреждению в размере 0,25.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11.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самостоятельности и ответственности при выполнении поставленных задач и других факторов.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Учредителем.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Размер повышающего коэффициента - до 3,0.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12.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5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13. Работникам, осуществляющим профессиональную деятельность по профессиям рабочих, устанавливаются выплаты стимулирующего характера, предусмотренные разделом 6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4. Порядок и условия оплаты труда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руководителя муниципального учреждения,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его заместителей и главного бухгалтера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14.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средней заработной платы, указанных работников.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Размеры должностных окладов заместителей руководителя учреждения, главного бухгалтера устанавливаются на 20-30 процентов ниже должностного оклада руководителя учреждения.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15. 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lastRenderedPageBreak/>
        <w:t>В Перечень должностей работников организации, которые относятся к основному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персоналу, входят: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руководитель отдела,  специалист по работе с молодежью.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16. Размер кратности должностного оклада руководителя к средней заработной плате работников, порядок и критерии его определения утверждаются Учредителем.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17.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5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18.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в целом устанавливаются выплаты стимулирующего характера руководителю в пределах средств, выделяемых из бюджета муниципального образования Воловский район на оплату труда работников учреждений в текущем финансовом году.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Размеры и показатели эффективности выплат стимулирующего характера руководителя, порядок и критерии их выплаты определяются Учредителем и устанавливаются в процентах к должностному окладу без учета компенсационных выплат.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19. Заместителям руководителя, главному бухгалтеру учреждения устанавливаются выплаты стимулирующего характера, предусмотренные разделом 6 настоящего Положения.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5. Порядок и условия установления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выплат компенсационного характера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20. В соответствии с Перечнем видов выплат компенсационного характера в муниципальных учреждениях Тульской области, </w:t>
      </w:r>
      <w:r w:rsidRPr="00EA3492">
        <w:rPr>
          <w:rFonts w:ascii="Arial" w:eastAsia="Calibri" w:hAnsi="Arial" w:cs="Arial"/>
          <w:sz w:val="24"/>
          <w:szCs w:val="24"/>
        </w:rPr>
        <w:t>утвержденным постановлением администрации Тульской области от 30.09.2008 N 598 "О введении новых систем оплаты труда работников государственных учреждений Тульской области", работникам учреждения устанав</w:t>
      </w:r>
      <w:r w:rsidRPr="00EA3492">
        <w:rPr>
          <w:rFonts w:ascii="Arial" w:eastAsia="Calibri" w:hAnsi="Arial" w:cs="Arial"/>
          <w:color w:val="000000"/>
          <w:sz w:val="24"/>
          <w:szCs w:val="24"/>
        </w:rPr>
        <w:t>ливаются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следующие выплаты компенсационного характера: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Учредителем.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Компенсационные выплаты производятся работникам на основании приказа руководителя учреждения, в котором указывается наименование каждой выплаты, ее размер, а при необходимости и период, на который она устанавливается.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 Если по результатам </w:t>
      </w:r>
      <w:r w:rsidRPr="00EA349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специальной оценки условий труда рабочее место признается </w:t>
      </w:r>
      <w:r w:rsidRPr="00EA3492">
        <w:rPr>
          <w:rFonts w:ascii="Arial" w:eastAsia="Calibri" w:hAnsi="Arial" w:cs="Arial"/>
          <w:sz w:val="24"/>
          <w:szCs w:val="24"/>
        </w:rPr>
        <w:t>безопасным, то выплаты не устанавливаются.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 В расчет оплаты труда работников за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сверхурочную работу включаются должностной оклад (оклад), компенсационные и стимулирующие выплаты, установленные работнику.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 xml:space="preserve"> </w:t>
      </w:r>
      <w:r w:rsidRPr="00EA3492">
        <w:rPr>
          <w:rFonts w:ascii="Arial" w:eastAsia="Calibri" w:hAnsi="Arial" w:cs="Arial"/>
          <w:sz w:val="24"/>
          <w:szCs w:val="24"/>
        </w:rPr>
        <w:tab/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27.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работы.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28.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6. Размеры и условия осуществления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выплат стимулирующего характера.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 xml:space="preserve">29. В целях поощрения работников за выполненную работу в соответствии с Перечнем видов выплат стимулирующего характера, </w:t>
      </w:r>
      <w:r w:rsidRPr="00EA3492">
        <w:rPr>
          <w:rFonts w:ascii="Arial" w:eastAsia="Calibri" w:hAnsi="Arial" w:cs="Arial"/>
          <w:sz w:val="24"/>
          <w:szCs w:val="24"/>
        </w:rPr>
        <w:t>утвержденным постановлением администрации Тульской области от 30.09.2008 N 598 "О введении новых систем оплаты труда работников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 xml:space="preserve">государственных учреждений Тульской области", </w:t>
      </w:r>
      <w:r w:rsidRPr="00EA3492">
        <w:rPr>
          <w:rFonts w:ascii="Arial" w:eastAsia="Calibri" w:hAnsi="Arial" w:cs="Arial"/>
          <w:color w:val="000000"/>
          <w:sz w:val="24"/>
          <w:szCs w:val="24"/>
        </w:rPr>
        <w:t>работникам учреждения устанавливаются следующие выплаты стимулирующего характера: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выплаты за интенсивность и высокие результаты работы;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выплаты за качество выполняемых работ;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премиальные выплаты по итогам работы (месяц, квартал, год).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lastRenderedPageBreak/>
        <w:t>30. Выплаты за интенсивность и высокие результаты работы устанавливаются работникам на определенный срок.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При назначении следует учитывать: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коллективов-</w:t>
      </w:r>
      <w:r w:rsidRPr="00EA3492">
        <w:rPr>
          <w:rFonts w:ascii="Arial" w:eastAsia="Calibri" w:hAnsi="Arial" w:cs="Arial"/>
          <w:sz w:val="24"/>
          <w:szCs w:val="24"/>
        </w:rPr>
        <w:t>победителей конкурсов, смотров, соревнований, участие в организации и проведении мероприятий, направленных на повышение авторитета учреждения), участие в выполнении важных работ;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непосредственное участие в реализации национальных проектов, федеральных целевых программ и государственных программ Тульской области.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31.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учреждение, на определенный срок при: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своевременном и добросовестном исполнении своих обязанностей; повышении уровня ответственности за порученный участок работы;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соблюдении установленных сроков выполнения работ, оказания услуг; качественной подготовке и проведении мероприятий, связанных с уставной деятельностью учреждения.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32. Премиальные выплаты по итогам работы (месяц, квартал, год) выплачиваются по результатам оценки эффективности деятельности учреждения за установленный период в пределах имеющихся средств, а также за счет средств от приносящей доход деятельности, направляемых на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оплату труда работников, на текущий финансовый год.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При осуществлении выплат следует учитывать: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 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достижение и превышение плановых и нормативных показателей работы;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своевременность и полноту подготовки отчетности.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Премиальные выплаты по итогам работы не имеют обязательного характера.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lastRenderedPageBreak/>
        <w:t>33. Выплаты стимулирующего характера устанавливаются в следующем порядке: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заместителям руководителя, главному бухгалтеру, главным специалистам и иным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руководителям структурных подразделений учреждения, главным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sz w:val="24"/>
          <w:szCs w:val="24"/>
        </w:rPr>
        <w:t>34. Выплаты осуществляются с учетом показателей эффективности и не имеют обязательного характера. При ухудшении показателей выплаты отменяются полностью или снижается их размер.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7. Установление повышающего коэффициента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к должностному окладу (окладу) за стаж непрерывной работы,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выслугу лет в зависимости от стажа непрерывной работы, выслуги лет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35. Повышающий коэффициент к должностному окладу (окладу) за стаж непрерывной работы, выслугу лет устанавливается работникам в зависимости от стажа непрерывной работы, выслуги лет: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1) всем работникам (кроме руководителей, его заместителей и главного бухгалтера) учреждений: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выслуги лет от 1 года до 3 лет включительно -0,1;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3 лет до 5 лет включительно - 0,2;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5 лет до 10 лет включительно - 0,3;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10 лет - 0,4.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6"/>
          <w:szCs w:val="26"/>
        </w:rPr>
      </w:pPr>
      <w:r w:rsidRPr="00EA3492">
        <w:rPr>
          <w:rFonts w:ascii="Arial" w:eastAsia="Calibri" w:hAnsi="Arial" w:cs="Arial"/>
          <w:b/>
          <w:bCs/>
          <w:color w:val="26292E"/>
          <w:sz w:val="26"/>
          <w:szCs w:val="26"/>
        </w:rPr>
        <w:t>8.        Другие вопросы оплаты труда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 Для работников, выезжающих по собственной инициативе в летний период для указанной работы, данный порядок не применяется.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38. Руководитель, заместители руководителя, главный бухгалтер и работники учреждения имеют право на единовременную выплату в размере двух должностных окладов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>- работников учреждения, заместителей руководителя, главного бухгалтера - Положением об условиях и порядке осуществления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lastRenderedPageBreak/>
        <w:t>единовременной выплаты при предоставлении ежегодного оплачиваемого отпуска, утвержденным локальным актом учреждения, согласованным с Учредителем, с учетом мнения представительного органа работников;</w:t>
      </w:r>
    </w:p>
    <w:p w:rsidR="00EA3492" w:rsidRPr="00EA3492" w:rsidRDefault="00EA3492" w:rsidP="00EA3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492">
        <w:rPr>
          <w:rFonts w:ascii="Arial" w:eastAsia="Calibri" w:hAnsi="Arial" w:cs="Arial"/>
          <w:color w:val="000000"/>
          <w:sz w:val="24"/>
          <w:szCs w:val="24"/>
        </w:rPr>
        <w:tab/>
        <w:t>-</w:t>
      </w:r>
      <w:r w:rsidRPr="00EA3492">
        <w:rPr>
          <w:rFonts w:ascii="Arial" w:eastAsia="Calibri" w:hAnsi="Arial" w:cs="Arial"/>
          <w:sz w:val="24"/>
          <w:szCs w:val="24"/>
        </w:rPr>
        <w:t xml:space="preserve">руководителя учреждения - Учредителем,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</w:t>
      </w:r>
      <w:r w:rsidRPr="00EA3492">
        <w:rPr>
          <w:rFonts w:ascii="Arial" w:eastAsia="Calibri" w:hAnsi="Arial" w:cs="Arial"/>
          <w:color w:val="000000"/>
          <w:sz w:val="24"/>
          <w:szCs w:val="24"/>
        </w:rPr>
        <w:t>муниципального</w:t>
      </w:r>
      <w:r w:rsidRPr="00EA3492">
        <w:rPr>
          <w:rFonts w:ascii="Arial" w:eastAsia="Calibri" w:hAnsi="Arial" w:cs="Arial"/>
          <w:sz w:val="24"/>
          <w:szCs w:val="24"/>
        </w:rPr>
        <w:t xml:space="preserve"> казенного учреждения, утвержденным распорядительным актом Учредителя.</w:t>
      </w:r>
    </w:p>
    <w:sectPr w:rsidR="00EA3492" w:rsidRPr="00EA3492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00" w:rsidRDefault="00C96800">
      <w:pPr>
        <w:spacing w:after="0" w:line="240" w:lineRule="auto"/>
      </w:pPr>
      <w:r>
        <w:separator/>
      </w:r>
    </w:p>
  </w:endnote>
  <w:endnote w:type="continuationSeparator" w:id="0">
    <w:p w:rsidR="00C96800" w:rsidRDefault="00C9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00" w:rsidRDefault="00C96800">
      <w:pPr>
        <w:spacing w:after="0" w:line="240" w:lineRule="auto"/>
      </w:pPr>
      <w:r>
        <w:separator/>
      </w:r>
    </w:p>
  </w:footnote>
  <w:footnote w:type="continuationSeparator" w:id="0">
    <w:p w:rsidR="00C96800" w:rsidRDefault="00C9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681C36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E1226"/>
    <w:multiLevelType w:val="hybridMultilevel"/>
    <w:tmpl w:val="8910D172"/>
    <w:lvl w:ilvl="0" w:tplc="2D300F34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7"/>
  </w:num>
  <w:num w:numId="5">
    <w:abstractNumId w:val="4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681C36"/>
    <w:rsid w:val="00712316"/>
    <w:rsid w:val="00724DA5"/>
    <w:rsid w:val="009D5E26"/>
    <w:rsid w:val="00BD7F44"/>
    <w:rsid w:val="00BE6D3F"/>
    <w:rsid w:val="00C53A79"/>
    <w:rsid w:val="00C56B8C"/>
    <w:rsid w:val="00C96800"/>
    <w:rsid w:val="00CC397F"/>
    <w:rsid w:val="00EA3492"/>
    <w:rsid w:val="00EE2E03"/>
    <w:rsid w:val="00F12953"/>
    <w:rsid w:val="00F16821"/>
    <w:rsid w:val="00F741B9"/>
    <w:rsid w:val="00F90AB7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2022-12-22T14:35:00Z</cp:lastPrinted>
  <dcterms:created xsi:type="dcterms:W3CDTF">2022-12-26T08:22:00Z</dcterms:created>
  <dcterms:modified xsi:type="dcterms:W3CDTF">2022-12-26T08:22:00Z</dcterms:modified>
</cp:coreProperties>
</file>