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AA1931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AA193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AA193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AA1931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AA193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AA193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AA1931" w:rsidTr="00203706">
        <w:trPr>
          <w:jc w:val="center"/>
        </w:trPr>
        <w:tc>
          <w:tcPr>
            <w:tcW w:w="9570" w:type="dxa"/>
            <w:gridSpan w:val="2"/>
          </w:tcPr>
          <w:p w:rsidR="00FE5172" w:rsidRPr="00AA1931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AA193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AA193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AA193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AA1931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AA193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 w:colFirst="0" w:colLast="1"/>
            <w:r w:rsidRPr="00AA193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AA1931" w:rsidTr="00203706">
        <w:trPr>
          <w:jc w:val="center"/>
        </w:trPr>
        <w:tc>
          <w:tcPr>
            <w:tcW w:w="9570" w:type="dxa"/>
            <w:gridSpan w:val="2"/>
          </w:tcPr>
          <w:p w:rsidR="00FE5172" w:rsidRPr="00AA193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AA1931" w:rsidTr="00203706">
        <w:trPr>
          <w:jc w:val="center"/>
        </w:trPr>
        <w:tc>
          <w:tcPr>
            <w:tcW w:w="4785" w:type="dxa"/>
            <w:hideMark/>
          </w:tcPr>
          <w:p w:rsidR="00FE5172" w:rsidRPr="00AA1931" w:rsidRDefault="00FE5172" w:rsidP="0020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AA193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2055D0" w:rsidRPr="00AA193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04.07.2023</w:t>
            </w:r>
            <w:r w:rsidR="004052A2" w:rsidRPr="00AA193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AA193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AA1931" w:rsidRDefault="00FE5172" w:rsidP="0020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AA193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2055D0" w:rsidRPr="00AA193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565</w:t>
            </w:r>
          </w:p>
        </w:tc>
      </w:tr>
      <w:bookmarkEnd w:id="0"/>
    </w:tbl>
    <w:p w:rsidR="00FE5172" w:rsidRPr="00AA1931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6"/>
          <w:szCs w:val="26"/>
          <w:lang w:eastAsia="ru-RU" w:bidi="ru-RU"/>
        </w:rPr>
      </w:pP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2055D0">
        <w:rPr>
          <w:rFonts w:ascii="Arial" w:eastAsia="Calibri" w:hAnsi="Arial" w:cs="Arial"/>
          <w:b/>
          <w:bCs/>
          <w:sz w:val="32"/>
          <w:szCs w:val="32"/>
          <w:lang w:eastAsia="ru-RU"/>
        </w:rPr>
        <w:t>Об утверждении Положения об условиях оплаты труда работников муниципальных учреждений Воловского района, осуществляющих деятельность в сфере молодежной политики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2055D0" w:rsidRPr="002055D0" w:rsidRDefault="002055D0" w:rsidP="002055D0">
      <w:pPr>
        <w:autoSpaceDE w:val="0"/>
        <w:autoSpaceDN w:val="0"/>
        <w:adjustRightInd w:val="0"/>
        <w:spacing w:after="0" w:line="360" w:lineRule="exact"/>
        <w:ind w:firstLineChars="252" w:firstLine="6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55D0">
        <w:rPr>
          <w:rFonts w:ascii="Arial" w:eastAsia="Times New Roman" w:hAnsi="Arial" w:cs="Arial"/>
          <w:sz w:val="24"/>
          <w:szCs w:val="24"/>
          <w:lang w:eastAsia="ru-RU"/>
        </w:rPr>
        <w:t>В соответствии с Трудовым кодексом Российской Федерации, на основании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360" w:lineRule="exact"/>
        <w:ind w:firstLineChars="252" w:firstLine="6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55D0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2055D0">
        <w:rPr>
          <w:rFonts w:ascii="Arial" w:eastAsia="Calibri" w:hAnsi="Arial" w:cs="Arial"/>
          <w:sz w:val="24"/>
          <w:szCs w:val="24"/>
        </w:rPr>
        <w:t xml:space="preserve">Утвердить Положение об условиях оплаты труда работников </w:t>
      </w:r>
      <w:r w:rsidRPr="002055D0">
        <w:rPr>
          <w:rFonts w:ascii="Arial" w:eastAsia="Calibri" w:hAnsi="Arial" w:cs="Arial"/>
          <w:bCs/>
          <w:sz w:val="24"/>
          <w:szCs w:val="24"/>
          <w:lang w:eastAsia="ru-RU"/>
        </w:rPr>
        <w:t>муниципальных учреждений Воловского района, осуществляющих деятельность в сфере молодежной политики</w:t>
      </w:r>
      <w:r w:rsidRPr="002055D0">
        <w:rPr>
          <w:rFonts w:ascii="Arial" w:eastAsia="Calibri" w:hAnsi="Arial" w:cs="Arial"/>
          <w:sz w:val="24"/>
          <w:szCs w:val="24"/>
        </w:rPr>
        <w:t xml:space="preserve"> (приложение).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360" w:lineRule="exact"/>
        <w:ind w:firstLineChars="252" w:firstLine="605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2055D0">
        <w:rPr>
          <w:rFonts w:ascii="Arial" w:eastAsia="Calibri" w:hAnsi="Arial" w:cs="Arial"/>
          <w:sz w:val="24"/>
          <w:szCs w:val="24"/>
        </w:rPr>
        <w:t>Комитету по организационным вопросам администрации муниципального образования Воловский район настоящее постановление обнародовать на информационных стендах и разместить в сети Интернет на официальном сайте муниципального образования Воловский район.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Chars="252" w:firstLine="605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2055D0">
        <w:rPr>
          <w:rFonts w:ascii="Arial" w:eastAsia="Times New Roman" w:hAnsi="Arial" w:cs="Arial"/>
          <w:sz w:val="24"/>
          <w:szCs w:val="24"/>
          <w:lang w:eastAsia="ru-RU"/>
        </w:rPr>
        <w:t>3.Признать утратившим силу постановление администрации муниципального образования Воловский район от 10.05.2023 г. № 394 «</w:t>
      </w:r>
      <w:r w:rsidRPr="002055D0">
        <w:rPr>
          <w:rFonts w:ascii="Arial" w:eastAsia="Calibri" w:hAnsi="Arial" w:cs="Arial"/>
          <w:bCs/>
          <w:sz w:val="24"/>
          <w:szCs w:val="24"/>
          <w:lang w:eastAsia="ru-RU"/>
        </w:rPr>
        <w:t>Об утверждении Положения об условиях оплаты труда работников муниципальных учреждений Воловского района, осуществляющих деятельность в сфере молодежной политики».</w:t>
      </w:r>
    </w:p>
    <w:p w:rsidR="002055D0" w:rsidRPr="002055D0" w:rsidRDefault="002055D0" w:rsidP="002055D0">
      <w:pPr>
        <w:spacing w:after="160" w:line="256" w:lineRule="auto"/>
        <w:ind w:firstLineChars="252" w:firstLine="60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55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4.Настоящее постановление вступает в силу со дня обнародования и распространяется на правоотношения, возникшие с 1 декабря 2022 года.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360" w:lineRule="exact"/>
        <w:ind w:firstLineChars="252" w:firstLine="6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55D0" w:rsidRPr="002055D0" w:rsidRDefault="002055D0" w:rsidP="002055D0">
      <w:pPr>
        <w:spacing w:after="0" w:line="360" w:lineRule="exact"/>
        <w:ind w:firstLineChars="253" w:firstLine="60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55D0" w:rsidRDefault="002055D0" w:rsidP="002055D0">
      <w:pPr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1931" w:rsidRPr="002055D0" w:rsidRDefault="00AA1931" w:rsidP="002055D0">
      <w:pPr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55D0" w:rsidRPr="002055D0" w:rsidRDefault="002055D0" w:rsidP="002055D0">
      <w:pPr>
        <w:spacing w:after="0" w:line="360" w:lineRule="exact"/>
        <w:ind w:left="48" w:hangingChars="20" w:hanging="4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55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Глава администрации</w:t>
      </w:r>
    </w:p>
    <w:p w:rsidR="002055D0" w:rsidRPr="002055D0" w:rsidRDefault="002055D0" w:rsidP="002055D0">
      <w:pPr>
        <w:spacing w:after="0" w:line="360" w:lineRule="exact"/>
        <w:ind w:left="48" w:hangingChars="20" w:hanging="4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55D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2055D0" w:rsidRPr="002055D0" w:rsidRDefault="002055D0" w:rsidP="002055D0">
      <w:pPr>
        <w:spacing w:after="0" w:line="360" w:lineRule="exact"/>
        <w:ind w:left="48" w:hangingChars="20" w:hanging="4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55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Воловский район</w:t>
      </w:r>
      <w:r w:rsidRPr="002055D0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2055D0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2055D0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2055D0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   С.Ю. </w:t>
      </w:r>
      <w:proofErr w:type="spellStart"/>
      <w:r w:rsidRPr="002055D0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5"/>
        <w:gridCol w:w="4946"/>
      </w:tblGrid>
      <w:tr w:rsidR="002055D0" w:rsidRPr="002055D0" w:rsidTr="00F24716">
        <w:tc>
          <w:tcPr>
            <w:tcW w:w="4625" w:type="dxa"/>
            <w:shd w:val="clear" w:color="auto" w:fill="auto"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</w:pPr>
          </w:p>
        </w:tc>
        <w:tc>
          <w:tcPr>
            <w:tcW w:w="4946" w:type="dxa"/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A1931" w:rsidRDefault="00AA1931" w:rsidP="00205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A1931" w:rsidRDefault="00AA1931" w:rsidP="00205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sz w:val="24"/>
                <w:szCs w:val="24"/>
              </w:rPr>
              <w:lastRenderedPageBreak/>
              <w:t>Приложение</w:t>
            </w:r>
            <w:r w:rsidRPr="002055D0">
              <w:rPr>
                <w:rFonts w:ascii="Arial" w:eastAsia="Calibri" w:hAnsi="Arial" w:cs="Arial"/>
                <w:sz w:val="24"/>
                <w:szCs w:val="24"/>
              </w:rPr>
              <w:br/>
              <w:t>к постановлению администрации муниципального образования Воловский район</w:t>
            </w:r>
          </w:p>
          <w:p w:rsidR="002055D0" w:rsidRPr="002055D0" w:rsidRDefault="002055D0" w:rsidP="00AA1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26292E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bCs/>
                <w:color w:val="26292E"/>
                <w:sz w:val="24"/>
                <w:szCs w:val="24"/>
              </w:rPr>
              <w:t>от</w:t>
            </w:r>
            <w:r w:rsidR="00AA1931">
              <w:rPr>
                <w:rFonts w:ascii="Arial" w:eastAsia="Calibri" w:hAnsi="Arial" w:cs="Arial"/>
                <w:bCs/>
                <w:color w:val="26292E"/>
                <w:sz w:val="24"/>
                <w:szCs w:val="24"/>
              </w:rPr>
              <w:t xml:space="preserve"> 04.07.2023 </w:t>
            </w:r>
            <w:r w:rsidRPr="002055D0">
              <w:rPr>
                <w:rFonts w:ascii="Arial" w:eastAsia="Calibri" w:hAnsi="Arial" w:cs="Arial"/>
                <w:bCs/>
                <w:color w:val="26292E"/>
                <w:sz w:val="24"/>
                <w:szCs w:val="24"/>
              </w:rPr>
              <w:t>№</w:t>
            </w:r>
            <w:r w:rsidR="00AA1931">
              <w:rPr>
                <w:rFonts w:ascii="Arial" w:eastAsia="Calibri" w:hAnsi="Arial" w:cs="Arial"/>
                <w:bCs/>
                <w:color w:val="26292E"/>
                <w:sz w:val="24"/>
                <w:szCs w:val="24"/>
              </w:rPr>
              <w:t>565</w:t>
            </w:r>
          </w:p>
        </w:tc>
      </w:tr>
    </w:tbl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2055D0">
        <w:rPr>
          <w:rFonts w:ascii="Arial" w:eastAsia="Calibri" w:hAnsi="Arial" w:cs="Arial"/>
          <w:b/>
          <w:bCs/>
          <w:sz w:val="24"/>
          <w:szCs w:val="24"/>
          <w:lang w:eastAsia="ru-RU"/>
        </w:rPr>
        <w:t>ПОЛОЖЕНИЕ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2055D0">
        <w:rPr>
          <w:rFonts w:ascii="Arial" w:eastAsia="Calibri" w:hAnsi="Arial" w:cs="Arial"/>
          <w:b/>
          <w:sz w:val="24"/>
          <w:szCs w:val="24"/>
        </w:rPr>
        <w:t xml:space="preserve">об условиях оплаты труда работников муниципальных </w:t>
      </w:r>
      <w:r w:rsidRPr="002055D0">
        <w:rPr>
          <w:rFonts w:ascii="Arial" w:eastAsia="Calibri" w:hAnsi="Arial" w:cs="Arial"/>
          <w:b/>
          <w:bCs/>
          <w:sz w:val="24"/>
          <w:szCs w:val="24"/>
          <w:lang w:eastAsia="ru-RU"/>
        </w:rPr>
        <w:t>учреждений Воловского района, осуществляющих деятельность в сфере молодежной политики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2055D0" w:rsidRPr="002055D0" w:rsidRDefault="002055D0" w:rsidP="002055D0">
      <w:pPr>
        <w:numPr>
          <w:ilvl w:val="0"/>
          <w:numId w:val="21"/>
        </w:numPr>
        <w:autoSpaceDE w:val="0"/>
        <w:autoSpaceDN w:val="0"/>
        <w:adjustRightInd w:val="0"/>
        <w:spacing w:after="160" w:line="256" w:lineRule="auto"/>
        <w:ind w:left="0" w:firstLine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55D0">
        <w:rPr>
          <w:rFonts w:ascii="Arial" w:eastAsia="Times New Roman" w:hAnsi="Arial" w:cs="Arial"/>
          <w:b/>
          <w:sz w:val="24"/>
          <w:szCs w:val="24"/>
          <w:lang w:eastAsia="ru-RU"/>
        </w:rPr>
        <w:t>Общие положения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55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об условиях оплаты труда работников муниципальных учреждений Воловского района, осуществляющих деятельность в сфере молодежной политики (далее - Положение, работники, учреждение), разработано в целях определения условий и порядка оплаты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труда работников учреждений и включает в себя: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порядок и условия оплаты труда работников, занимающих должности служащих;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порядок и условия оплаты труда работников, осуществляющих профессиональную деятельность по профессиям рабочих;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условия оплаты труда руководителя учреждения, его заместителей;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 xml:space="preserve">порядок и условия установления выплат компенсационного характера, в соответствии с Перечнем видов выплат компенсационного характера в муниципальных учреждениях Тульской области, </w:t>
      </w:r>
      <w:r w:rsidRPr="002055D0">
        <w:rPr>
          <w:rFonts w:ascii="Arial" w:eastAsia="Calibri" w:hAnsi="Arial" w:cs="Arial"/>
          <w:sz w:val="24"/>
          <w:szCs w:val="24"/>
        </w:rPr>
        <w:t xml:space="preserve">утвержденным постановлением администрации Тульской области от 30.09.2008 N 598 "О введении новых </w:t>
      </w:r>
      <w:proofErr w:type="gramStart"/>
      <w:r w:rsidRPr="002055D0">
        <w:rPr>
          <w:rFonts w:ascii="Arial" w:eastAsia="Calibri" w:hAnsi="Arial" w:cs="Arial"/>
          <w:sz w:val="24"/>
          <w:szCs w:val="24"/>
        </w:rPr>
        <w:t>систем оплаты труда работников государственных учреждений Тульской области</w:t>
      </w:r>
      <w:proofErr w:type="gramEnd"/>
      <w:r w:rsidRPr="002055D0">
        <w:rPr>
          <w:rFonts w:ascii="Arial" w:eastAsia="Calibri" w:hAnsi="Arial" w:cs="Arial"/>
          <w:sz w:val="24"/>
          <w:szCs w:val="24"/>
        </w:rPr>
        <w:t>;</w:t>
      </w:r>
    </w:p>
    <w:p w:rsidR="002055D0" w:rsidRPr="002055D0" w:rsidRDefault="002055D0" w:rsidP="002055D0">
      <w:pPr>
        <w:spacing w:after="0" w:line="25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порядок и условия установления выплат стимулирующего характера, в соответствии с Перечнем видов выплат компенсационного характера в муниципальных учреждениях Тульской области, утвержденным постановлением администрации Тульской области от 30.09.2008 N 598 "О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 xml:space="preserve">введении новых </w:t>
      </w:r>
      <w:proofErr w:type="gramStart"/>
      <w:r w:rsidRPr="002055D0">
        <w:rPr>
          <w:rFonts w:ascii="Arial" w:eastAsia="Calibri" w:hAnsi="Arial" w:cs="Arial"/>
          <w:sz w:val="24"/>
          <w:szCs w:val="24"/>
        </w:rPr>
        <w:t>систем оплаты труда работников государственных  учреждений Тульской области</w:t>
      </w:r>
      <w:proofErr w:type="gramEnd"/>
      <w:r w:rsidRPr="002055D0">
        <w:rPr>
          <w:rFonts w:ascii="Arial" w:eastAsia="Calibri" w:hAnsi="Arial" w:cs="Arial"/>
          <w:sz w:val="24"/>
          <w:szCs w:val="24"/>
        </w:rPr>
        <w:t>";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установление повышающего коэффициента к должностному окладу (окладу) за стаж непрерывной работы, выслугу лет в зависимости от стажа непрерывной работы, выслуги лет;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другие вопросы оплаты труда.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Оплата труда работников учреждения, не предусмотренных настоящим Положением, производится в порядке, установленном для муниципальных организаций (учреждений) Воловского района соответствующих отраслей, с учетом условий, предусмотренных настоящим Положением.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исчисленная в установленном порядке, не может быть ниже минимальной заработной платы в Тульской области, установленной региональным соглашением и минимального </w:t>
      </w:r>
      <w:proofErr w:type="gramStart"/>
      <w:r w:rsidRPr="002055D0">
        <w:rPr>
          <w:rFonts w:ascii="Arial" w:eastAsia="Calibri" w:hAnsi="Arial" w:cs="Arial"/>
          <w:color w:val="000000"/>
          <w:sz w:val="24"/>
          <w:szCs w:val="24"/>
        </w:rPr>
        <w:t>размера оплаты труда</w:t>
      </w:r>
      <w:proofErr w:type="gramEnd"/>
      <w:r w:rsidRPr="002055D0">
        <w:rPr>
          <w:rFonts w:ascii="Arial" w:eastAsia="Calibri" w:hAnsi="Arial" w:cs="Arial"/>
          <w:color w:val="000000"/>
          <w:sz w:val="24"/>
          <w:szCs w:val="24"/>
        </w:rPr>
        <w:t>, установленного федеральным законодательством.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Фонд оплаты труда работников муниципальных учреждений формируется в пределах бюджетных ассигнований, выделенных на обеспечение выполнения функций Учреждения, и лимитов бюджетных обязательств, предусмотренных на оплату труда работников Учреждения.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92E"/>
          <w:sz w:val="24"/>
          <w:szCs w:val="24"/>
        </w:rPr>
      </w:pPr>
      <w:r w:rsidRPr="002055D0">
        <w:rPr>
          <w:rFonts w:ascii="Arial" w:eastAsia="Calibri" w:hAnsi="Arial" w:cs="Arial"/>
          <w:b/>
          <w:bCs/>
          <w:color w:val="26292E"/>
          <w:sz w:val="24"/>
          <w:szCs w:val="24"/>
        </w:rPr>
        <w:t>2. Порядок и условия оплаты труда работников,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92E"/>
          <w:sz w:val="24"/>
          <w:szCs w:val="24"/>
        </w:rPr>
      </w:pPr>
      <w:r w:rsidRPr="002055D0">
        <w:rPr>
          <w:rFonts w:ascii="Arial" w:eastAsia="Calibri" w:hAnsi="Arial" w:cs="Arial"/>
          <w:b/>
          <w:bCs/>
          <w:color w:val="26292E"/>
          <w:sz w:val="24"/>
          <w:szCs w:val="24"/>
        </w:rPr>
        <w:t>занимающих должности служащих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1. Размеры должностных окладов работников, замещающих должности служащих,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29 мая 2008 года N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5"/>
        <w:gridCol w:w="2381"/>
      </w:tblGrid>
      <w:tr w:rsidR="002055D0" w:rsidRPr="002055D0" w:rsidTr="00F24716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Должности по уровням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Размер должностного оклада, рублей</w:t>
            </w:r>
          </w:p>
        </w:tc>
      </w:tr>
      <w:tr w:rsidR="002055D0" w:rsidRPr="002055D0" w:rsidTr="00F2471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  <w:t>ПКГ "Общеотраслевые должности служащих первого уровня"</w:t>
            </w:r>
          </w:p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2055D0" w:rsidRPr="002055D0" w:rsidTr="00F24716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6509,0</w:t>
            </w:r>
          </w:p>
        </w:tc>
      </w:tr>
      <w:tr w:rsidR="002055D0" w:rsidRPr="002055D0" w:rsidTr="00F24716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6815,0</w:t>
            </w:r>
          </w:p>
        </w:tc>
      </w:tr>
      <w:tr w:rsidR="002055D0" w:rsidRPr="002055D0" w:rsidTr="00F2471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  <w:t>ПКГ "Общеотраслевые должности служащих второго уровня"</w:t>
            </w:r>
          </w:p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2055D0" w:rsidRPr="002055D0" w:rsidTr="00F24716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10572,0</w:t>
            </w:r>
          </w:p>
        </w:tc>
      </w:tr>
      <w:tr w:rsidR="002055D0" w:rsidRPr="002055D0" w:rsidTr="00F24716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10855,0</w:t>
            </w:r>
          </w:p>
        </w:tc>
      </w:tr>
      <w:tr w:rsidR="002055D0" w:rsidRPr="002055D0" w:rsidTr="00F24716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11175,0</w:t>
            </w:r>
          </w:p>
        </w:tc>
      </w:tr>
      <w:tr w:rsidR="002055D0" w:rsidRPr="002055D0" w:rsidTr="00F24716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11362,0</w:t>
            </w:r>
          </w:p>
        </w:tc>
      </w:tr>
      <w:tr w:rsidR="002055D0" w:rsidRPr="002055D0" w:rsidTr="00F24716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11683,0</w:t>
            </w:r>
          </w:p>
        </w:tc>
      </w:tr>
      <w:tr w:rsidR="002055D0" w:rsidRPr="002055D0" w:rsidTr="00F2471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  <w:t>ПКГ "Общеотраслевые должности служащих третьего уровня"</w:t>
            </w:r>
          </w:p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2055D0" w:rsidRPr="002055D0" w:rsidTr="00F24716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12000,0</w:t>
            </w:r>
          </w:p>
        </w:tc>
      </w:tr>
      <w:tr w:rsidR="002055D0" w:rsidRPr="002055D0" w:rsidTr="00F24716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12274,0</w:t>
            </w:r>
          </w:p>
        </w:tc>
      </w:tr>
      <w:tr w:rsidR="002055D0" w:rsidRPr="002055D0" w:rsidTr="00F24716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13173,0</w:t>
            </w:r>
          </w:p>
        </w:tc>
      </w:tr>
      <w:tr w:rsidR="002055D0" w:rsidRPr="002055D0" w:rsidTr="00F24716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13832,0</w:t>
            </w:r>
          </w:p>
        </w:tc>
      </w:tr>
      <w:tr w:rsidR="002055D0" w:rsidRPr="002055D0" w:rsidTr="00F24716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14523,0</w:t>
            </w:r>
          </w:p>
        </w:tc>
      </w:tr>
      <w:tr w:rsidR="002055D0" w:rsidRPr="002055D0" w:rsidTr="00F2471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  <w:t>ПКГ "Общеотраслевые должности служащих четвертого уровня"</w:t>
            </w:r>
          </w:p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2055D0" w:rsidRPr="002055D0" w:rsidTr="00F24716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15249,0</w:t>
            </w:r>
          </w:p>
        </w:tc>
      </w:tr>
      <w:tr w:rsidR="002055D0" w:rsidRPr="002055D0" w:rsidTr="00F24716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16765,0</w:t>
            </w:r>
          </w:p>
        </w:tc>
      </w:tr>
      <w:tr w:rsidR="002055D0" w:rsidRPr="002055D0" w:rsidTr="00F24716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17612,0</w:t>
            </w:r>
          </w:p>
        </w:tc>
      </w:tr>
    </w:tbl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Работникам, занимающим должности служащих, устанавливаются следующие повышающие коэффициенты к должностным окладам: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lastRenderedPageBreak/>
        <w:t>повышающий коэффициент к должностному окладу за стаж непрерывной работы, выслугу лет;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повышающий коэффициент к должностному окладу по учреждению;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персональный повышающий коэффициент к должностному окладу.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 xml:space="preserve">Размеры и иные условия применения повышающих коэффициентов к должностному окладу приведены в пунктах 2-4 настоящего раздела Положения. 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Персональный повышающий коэффициент к должностному окладу устанавливается на определенный период времени в течение соответствующего календарного года.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2. Повышающий коэффициент к должностному окладу за стаж непрерывной работы, выслугу лет устанавливается работникам, занимающим должности служащих, в зависимости от стажа непрерывной работы, выслуги лет и исчисляется в соответствии с разделом 7 настоящего Положения.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 xml:space="preserve">Назначение и выплата повышающего коэффициента к должностному окладу за стаж непрерывной работы, выслугу лет </w:t>
      </w:r>
      <w:r w:rsidRPr="002055D0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2055D0">
        <w:rPr>
          <w:rFonts w:ascii="Arial" w:eastAsia="Calibri" w:hAnsi="Arial" w:cs="Arial"/>
          <w:sz w:val="24"/>
          <w:szCs w:val="24"/>
        </w:rPr>
        <w:t>Работникам, занимающим должности служащих, работающим в сельской местности и в учреждениях (структурном подразделении учреждения), расположенных (расположенном) в сельской местности, устанавливается повышающий коэффициент к должностному окладу по учреждению в размере 0,25.</w:t>
      </w:r>
      <w:proofErr w:type="gramEnd"/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 xml:space="preserve">4. Работники, занимающие должности служащих, имеют право на установление персонального повышающего коэффициента с учетом уровня их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должностному окладу и его размерах принимается руководителем учреждения персонально в отношении конкретного работника. Основания и условия установления персонального повышающего коэффициента к должностному окладу определяются в соответствии с Положением об оплате труда работников, утвержденным локальным актом учреждения, принятым с учетом мнения представительного органа работников. Размер повышающего коэффициента - до 3,0. 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Установление персонального повышающего коэффициента не носит обязательного характера.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5. С учетом условий труда работникам, занимающим должности служащих, устанавливаются выплаты компенсационного характера, предусмотренные разделом 5 настоящего Положения.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6. Работникам, занимающим должности служащих, устанавливаются выплаты стимулирующего характера, предусмотренные разделом 6 настоящего Положения.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Размеры должностных окладов работников, занимающих должности служащих, не включенных в ПКГ: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693"/>
      </w:tblGrid>
      <w:tr w:rsidR="002055D0" w:rsidRPr="002055D0" w:rsidTr="00F24716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sz w:val="24"/>
                <w:szCs w:val="24"/>
              </w:rPr>
              <w:t>Размер должностного оклада, руб.</w:t>
            </w:r>
          </w:p>
        </w:tc>
      </w:tr>
      <w:tr w:rsidR="002055D0" w:rsidRPr="002055D0" w:rsidTr="00F24716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sz w:val="24"/>
                <w:szCs w:val="24"/>
              </w:rPr>
              <w:t>Руководитель отдела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sz w:val="24"/>
                <w:szCs w:val="24"/>
              </w:rPr>
              <w:t>15249,0</w:t>
            </w:r>
          </w:p>
        </w:tc>
      </w:tr>
      <w:tr w:rsidR="002055D0" w:rsidRPr="002055D0" w:rsidTr="00F24716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sz w:val="24"/>
                <w:szCs w:val="24"/>
              </w:rPr>
              <w:t xml:space="preserve">Руководитель центра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sz w:val="24"/>
                <w:szCs w:val="24"/>
              </w:rPr>
              <w:t>15249,0</w:t>
            </w:r>
          </w:p>
        </w:tc>
      </w:tr>
    </w:tbl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2055D0">
        <w:rPr>
          <w:rFonts w:ascii="Arial" w:eastAsia="Calibri" w:hAnsi="Arial" w:cs="Arial"/>
          <w:b/>
          <w:sz w:val="24"/>
          <w:szCs w:val="24"/>
        </w:rPr>
        <w:t>3. Порядок и условия оплаты труда работников, осуществляющих профессиональную деятельность по профессиям рабочих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lastRenderedPageBreak/>
        <w:t>7. Размеры окладов работников, профессии которых отнесены к квалификационным уровням ПКГ общеотраслевых профессий рабочих, утвержденным приказом Министерства здравоохранения и социального развития Российской Федерации от 29 мая 2008 года N 248н "Об утверждении профессиональных квалификационных групп общеотраслевых профессий рабочих":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0"/>
        <w:gridCol w:w="2806"/>
      </w:tblGrid>
      <w:tr w:rsidR="002055D0" w:rsidRPr="002055D0" w:rsidTr="00F24716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sz w:val="24"/>
                <w:szCs w:val="24"/>
              </w:rPr>
              <w:t>Размер должностного оклада, руб.</w:t>
            </w:r>
          </w:p>
        </w:tc>
      </w:tr>
      <w:tr w:rsidR="002055D0" w:rsidRPr="002055D0" w:rsidTr="00F2471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  <w:t>ПКГ "Общеотраслевые профессии рабочих первого уровня"</w:t>
            </w:r>
          </w:p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2055D0" w:rsidRPr="002055D0" w:rsidTr="00F24716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5917,0</w:t>
            </w:r>
          </w:p>
        </w:tc>
      </w:tr>
      <w:tr w:rsidR="002055D0" w:rsidRPr="002055D0" w:rsidTr="00F24716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6181,0</w:t>
            </w:r>
          </w:p>
        </w:tc>
      </w:tr>
      <w:tr w:rsidR="002055D0" w:rsidRPr="002055D0" w:rsidTr="00F2471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  <w:t>ПКГ "Общеотраслевые профессии рабочих второго уровня"</w:t>
            </w:r>
          </w:p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2055D0" w:rsidRPr="002055D0" w:rsidTr="00F24716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9600,0</w:t>
            </w:r>
          </w:p>
        </w:tc>
      </w:tr>
      <w:tr w:rsidR="002055D0" w:rsidRPr="002055D0" w:rsidTr="00F24716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9692,0</w:t>
            </w:r>
          </w:p>
        </w:tc>
      </w:tr>
      <w:tr w:rsidR="002055D0" w:rsidRPr="002055D0" w:rsidTr="00F24716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10533,0</w:t>
            </w:r>
          </w:p>
        </w:tc>
      </w:tr>
      <w:tr w:rsidR="002055D0" w:rsidRPr="002055D0" w:rsidTr="00F24716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0" w:rsidRPr="002055D0" w:rsidRDefault="002055D0" w:rsidP="0020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055D0">
              <w:rPr>
                <w:rFonts w:ascii="Arial" w:eastAsia="Calibri" w:hAnsi="Arial" w:cs="Arial"/>
                <w:color w:val="000000"/>
                <w:sz w:val="24"/>
                <w:szCs w:val="24"/>
              </w:rPr>
              <w:t>10662,0</w:t>
            </w:r>
          </w:p>
        </w:tc>
      </w:tr>
    </w:tbl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4"/>
          <w:szCs w:val="24"/>
        </w:rPr>
      </w:pP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 xml:space="preserve">8. Работникам, осуществляющим профессиональную деятельность по профессиям рабочих, устанавливаются следующие повышающие коэффициенты к должностным окладам: 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повышающий коэффициент к должностному окладу за стаж непрерывной работы, выслугу лет;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повышающий коэффициент к должностному окладу по учреждению;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персональный повышающий коэффициент к окладу.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Размеры и иные условия применения повышающих коэффициентов к окладам приведены в пунктах 5-6 настоящего раздела Положения.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Персональный повышающий коэффициент к окладу устанавливается на определенный период времени в течение соответствующего календарного года.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9. Повышающий коэффициент к окладу за стаж непрерывной работы, выслугу лет устанавливается работникам, осуществляющим профессиональную деятельность по профессиям рабочих, в зависимости от стажа непрерывной работы, выслуги лет и исчисляется в соответствии с разделом 7 настоящего Положения.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55D0">
        <w:rPr>
          <w:rFonts w:ascii="Arial" w:eastAsia="Calibri" w:hAnsi="Arial" w:cs="Arial"/>
          <w:sz w:val="24"/>
          <w:szCs w:val="24"/>
        </w:rPr>
        <w:t xml:space="preserve">Назначение и выплата повышающего коэффициента к должностному окладу за стаж непрерывной работы, выслугу лет </w:t>
      </w:r>
      <w:r w:rsidRPr="002055D0">
        <w:rPr>
          <w:rFonts w:ascii="Arial" w:eastAsia="Times New Roman" w:hAnsi="Arial" w:cs="Arial"/>
          <w:sz w:val="24"/>
          <w:szCs w:val="24"/>
          <w:lang w:eastAsia="ru-RU"/>
        </w:rPr>
        <w:t xml:space="preserve">может быть установлена руководителем учреждения в отношении конкретного работника в соответствии с коллективным договором, локальным нормативным актом, принятым по согласованию с представительным органом работников. 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 xml:space="preserve">10. </w:t>
      </w:r>
      <w:proofErr w:type="gramStart"/>
      <w:r w:rsidRPr="002055D0">
        <w:rPr>
          <w:rFonts w:ascii="Arial" w:eastAsia="Calibri" w:hAnsi="Arial" w:cs="Arial"/>
          <w:sz w:val="24"/>
          <w:szCs w:val="24"/>
        </w:rPr>
        <w:t>Работникам, осуществляющим профессиональную деятельность по профессиям рабочих, работающим в сельской местности и в учреждениях (структурном подразделении учреждения), расположенных (расположенном) в сельской местности, устанавливается повышающий коэффициент к окладу по учреждению в размере 0,25.</w:t>
      </w:r>
      <w:proofErr w:type="gramEnd"/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lastRenderedPageBreak/>
        <w:t>11. Работники, осуществляющие профессиональную деятельность по профессиям рабочих, имеют право на установление персонального повышающего коэффициента с учетом уровня их профессиональной подготовки, сложности, важности выполняемой работы, степени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самостоятельности и ответственности при выполнении поставленных задач и других факторов.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работника, осуществляющего профессиональную деятельность по профессиям рабочих.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 xml:space="preserve">Основания и условия установления персонального повышающего коэффициента к должностному окладу определяются в соответствии </w:t>
      </w:r>
      <w:r w:rsidRPr="002055D0">
        <w:rPr>
          <w:rFonts w:ascii="Arial" w:eastAsia="Times New Roman" w:hAnsi="Arial" w:cs="Arial"/>
          <w:sz w:val="24"/>
          <w:szCs w:val="24"/>
          <w:lang w:eastAsia="ru-RU"/>
        </w:rPr>
        <w:t>с коллективным договором, локальным нормативным актом, принятым по согласованию с представительным органом работников.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Размер повышающего коэффициента - до 3,0.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Установление персонального повышающего коэффициента не носит обязательного характера.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12. С учетом условий труда работникам, осуществляющим профессиональную деятельность по профессиям рабочих, устанавливаются выплаты компенсационного характера, предусмотренные разделом 5 настоящего Положения.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13. Работникам, осуществляющим профессиональную деятельность по профессиям рабочих, устанавливаются выплаты стимулирующего характера, предусмотренные разделом 6 настоящего Положения.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92E"/>
          <w:sz w:val="24"/>
          <w:szCs w:val="24"/>
        </w:rPr>
      </w:pPr>
      <w:r w:rsidRPr="002055D0">
        <w:rPr>
          <w:rFonts w:ascii="Arial" w:eastAsia="Calibri" w:hAnsi="Arial" w:cs="Arial"/>
          <w:b/>
          <w:bCs/>
          <w:color w:val="26292E"/>
          <w:sz w:val="24"/>
          <w:szCs w:val="24"/>
        </w:rPr>
        <w:t>4. Порядок и условия оплаты труда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92E"/>
          <w:sz w:val="24"/>
          <w:szCs w:val="24"/>
        </w:rPr>
      </w:pPr>
      <w:r w:rsidRPr="002055D0">
        <w:rPr>
          <w:rFonts w:ascii="Arial" w:eastAsia="Calibri" w:hAnsi="Arial" w:cs="Arial"/>
          <w:b/>
          <w:bCs/>
          <w:color w:val="26292E"/>
          <w:sz w:val="24"/>
          <w:szCs w:val="24"/>
        </w:rPr>
        <w:t xml:space="preserve">руководителя муниципального учреждения и 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92E"/>
          <w:sz w:val="24"/>
          <w:szCs w:val="24"/>
        </w:rPr>
      </w:pPr>
      <w:r w:rsidRPr="002055D0">
        <w:rPr>
          <w:rFonts w:ascii="Arial" w:eastAsia="Calibri" w:hAnsi="Arial" w:cs="Arial"/>
          <w:b/>
          <w:bCs/>
          <w:color w:val="26292E"/>
          <w:sz w:val="24"/>
          <w:szCs w:val="24"/>
        </w:rPr>
        <w:t xml:space="preserve">его заместителей 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14. Заработная плата руководителя учреждения, его заместителей, состоит из должностного оклада и выплат компенсационного и стимулирующего характера.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Должностной оклад руководителя учреждения устанавливается в кратном отношении к средней заработной плате работников, которые относятся к основному персоналу возглавляемого им учреждения, и составляет до пяти размеров средней заработной платы, указанных работников.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Размеры должностных окладов заместителей руководителя учреждения устанавливаются на 20-30 процентов ниже должностного оклада руководителя учреждения.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Предельный уровень соотношения среднемесячной заработной платы руководителя учреждения, его заместителей и среднемесячной заработной платы работников не может превышать восьмикратного размера.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15. К основному персоналу учреждения относятся работники, непосредственно обеспечивающие выполнение основных функций, для реализации которых создано учреждение.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 xml:space="preserve">В Перечень должностей работников организации, которые относятся к основному персоналу, </w:t>
      </w:r>
      <w:r w:rsidRPr="002055D0">
        <w:rPr>
          <w:rFonts w:ascii="Arial" w:eastAsia="Calibri" w:hAnsi="Arial" w:cs="Arial"/>
          <w:sz w:val="24"/>
          <w:szCs w:val="24"/>
        </w:rPr>
        <w:t>входят руководитель центра, руководитель отдела, специалист по работе с молодежью.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16. Размер кратности должностного оклада руководителя к средней заработной плате работников, порядок и критерии его определения утверждаются Учредителем.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lastRenderedPageBreak/>
        <w:t>17. С учетом условий труда руководителю учреждения, его заместителям, устанавливаются выплаты компенсационного характера в соответствии с разделом 5 настоящего Положения.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18.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в целом устанавливаются выплаты стимулирующего характера руководителю в пределах средств, выделяемых из бюджета муниципального образования Воловский район на оплату труда работников учреждений в текущем финансовом году.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Размеры и показатели эффективности выплат стимулирующего характера руководителя, порядок и критерии их выплаты определяются Учредителем и устанавливаются в процентах к должностному окладу без учета компенсационных выплат.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19. Заместителям руководителя учреждения устанавливаются выплаты стимулирующего характера, предусмотренные разделом 6 настоящего Положения.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92E"/>
          <w:sz w:val="24"/>
          <w:szCs w:val="24"/>
        </w:rPr>
      </w:pPr>
      <w:r w:rsidRPr="002055D0">
        <w:rPr>
          <w:rFonts w:ascii="Arial" w:eastAsia="Calibri" w:hAnsi="Arial" w:cs="Arial"/>
          <w:b/>
          <w:bCs/>
          <w:color w:val="26292E"/>
          <w:sz w:val="24"/>
          <w:szCs w:val="24"/>
        </w:rPr>
        <w:t>5. Порядок и условия установления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92E"/>
          <w:sz w:val="24"/>
          <w:szCs w:val="24"/>
        </w:rPr>
      </w:pPr>
      <w:r w:rsidRPr="002055D0">
        <w:rPr>
          <w:rFonts w:ascii="Arial" w:eastAsia="Calibri" w:hAnsi="Arial" w:cs="Arial"/>
          <w:b/>
          <w:bCs/>
          <w:color w:val="26292E"/>
          <w:sz w:val="24"/>
          <w:szCs w:val="24"/>
        </w:rPr>
        <w:t>выплат компенсационного характера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 xml:space="preserve">20. В соответствии с Перечнем видов выплат компенсационного характера в муниципальных учреждениях Тульской области, </w:t>
      </w:r>
      <w:r w:rsidRPr="002055D0">
        <w:rPr>
          <w:rFonts w:ascii="Arial" w:eastAsia="Calibri" w:hAnsi="Arial" w:cs="Arial"/>
          <w:sz w:val="24"/>
          <w:szCs w:val="24"/>
        </w:rPr>
        <w:t xml:space="preserve">утвержденным постановлением администрации Тульской области от 30.09.2008 N 598 "О введении новых </w:t>
      </w:r>
      <w:proofErr w:type="gramStart"/>
      <w:r w:rsidRPr="002055D0">
        <w:rPr>
          <w:rFonts w:ascii="Arial" w:eastAsia="Calibri" w:hAnsi="Arial" w:cs="Arial"/>
          <w:sz w:val="24"/>
          <w:szCs w:val="24"/>
        </w:rPr>
        <w:t>систем оплаты труда работников государственных учреждений Тульской</w:t>
      </w:r>
      <w:proofErr w:type="gramEnd"/>
      <w:r w:rsidRPr="002055D0">
        <w:rPr>
          <w:rFonts w:ascii="Arial" w:eastAsia="Calibri" w:hAnsi="Arial" w:cs="Arial"/>
          <w:sz w:val="24"/>
          <w:szCs w:val="24"/>
        </w:rPr>
        <w:t xml:space="preserve"> области", работникам учреждения устанав</w:t>
      </w:r>
      <w:r w:rsidRPr="002055D0">
        <w:rPr>
          <w:rFonts w:ascii="Arial" w:eastAsia="Calibri" w:hAnsi="Arial" w:cs="Arial"/>
          <w:color w:val="000000"/>
          <w:sz w:val="24"/>
          <w:szCs w:val="24"/>
        </w:rPr>
        <w:t>ливаются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следующие выплаты компенсационного характера: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выплаты работникам, занятым на работах с вредными и (или) опасными условиями труда;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дни и др.).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Размеры и условия осуществления выплат компенсационного характера устанавливаются локальным актом учреждения, принятым по согласованию с представительным органом работников и согласованным с Учредителем.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Компенсационные выплаты производятся работникам на основании приказа руководителя учреждения, в котором указывается наименование каждой выплаты, ее размер, а при необходимости и период, на который она устанавливается.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21. Минимальный размер выплат работникам, занятым на работах с вредными и (или) опасными условиями труда, устанавливается в соответствии со статьей 147 Трудового кодекса Российской Федерации и составляет четыре процента должностного оклада (оклада), установленного для различных видов работ с нормальными условиями труда.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 xml:space="preserve">22. 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работников. Если по результатам специальной оценки условий труда рабочее место признается </w:t>
      </w:r>
      <w:r w:rsidRPr="002055D0">
        <w:rPr>
          <w:rFonts w:ascii="Arial" w:eastAsia="Calibri" w:hAnsi="Arial" w:cs="Arial"/>
          <w:sz w:val="24"/>
          <w:szCs w:val="24"/>
        </w:rPr>
        <w:t>безопасным, то выплаты не устанавливаются.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23. При совмещении должностей (профессий) и (или) при исполнении обязанностей временно отсутствующего работника без освобождения от работы, определенной трудовым договором, работникам учреждения устанавливается доплата. Размер доплаты и срок, на который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lastRenderedPageBreak/>
        <w:t>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 xml:space="preserve">24. Оплата сверхурочной работы осуществляется в соответствии со статьей 152 Трудового кодекса Российской Федерации и составляет за первые два часа работы не </w:t>
      </w:r>
      <w:proofErr w:type="gramStart"/>
      <w:r w:rsidRPr="002055D0">
        <w:rPr>
          <w:rFonts w:ascii="Arial" w:eastAsia="Calibri" w:hAnsi="Arial" w:cs="Arial"/>
          <w:sz w:val="24"/>
          <w:szCs w:val="24"/>
        </w:rPr>
        <w:t>менее полуторного</w:t>
      </w:r>
      <w:proofErr w:type="gramEnd"/>
      <w:r w:rsidRPr="002055D0">
        <w:rPr>
          <w:rFonts w:ascii="Arial" w:eastAsia="Calibri" w:hAnsi="Arial" w:cs="Arial"/>
          <w:sz w:val="24"/>
          <w:szCs w:val="24"/>
        </w:rPr>
        <w:t xml:space="preserve"> размера, за последующие часы - не менее двойного размера. В расчет оплаты труда работников </w:t>
      </w:r>
      <w:proofErr w:type="gramStart"/>
      <w:r w:rsidRPr="002055D0">
        <w:rPr>
          <w:rFonts w:ascii="Arial" w:eastAsia="Calibri" w:hAnsi="Arial" w:cs="Arial"/>
          <w:sz w:val="24"/>
          <w:szCs w:val="24"/>
        </w:rPr>
        <w:t>за</w:t>
      </w:r>
      <w:proofErr w:type="gramEnd"/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сверхурочную работу включаются должностной оклад (оклад), компенсационные и стимулирующие выплаты, установленные работнику.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 xml:space="preserve"> </w:t>
      </w:r>
      <w:r w:rsidRPr="002055D0">
        <w:rPr>
          <w:rFonts w:ascii="Arial" w:eastAsia="Calibri" w:hAnsi="Arial" w:cs="Arial"/>
          <w:sz w:val="24"/>
          <w:szCs w:val="24"/>
        </w:rPr>
        <w:tab/>
        <w:t>25. Доплата за работу в ночное время производится работникам учреждения за каждый час работы в ночное время (с 22 часов до 6 часов) в размере 35 процентов должностного оклада (оклада), рассчитанного за час работы.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Расчет должностного оклада (оклада) за час работы определяется путем деления должностного оклада (оклада) работника на среднемесячное количество рабочих часов по графику 40-часовой рабочей недели в текущем году.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 xml:space="preserve">26. Оплата за работу в выходные и нерабочие праздничные дни производится работникам, </w:t>
      </w:r>
      <w:proofErr w:type="spellStart"/>
      <w:r w:rsidRPr="002055D0">
        <w:rPr>
          <w:rFonts w:ascii="Arial" w:eastAsia="Calibri" w:hAnsi="Arial" w:cs="Arial"/>
          <w:sz w:val="24"/>
          <w:szCs w:val="24"/>
        </w:rPr>
        <w:t>привлекавшимся</w:t>
      </w:r>
      <w:proofErr w:type="spellEnd"/>
      <w:r w:rsidRPr="002055D0">
        <w:rPr>
          <w:rFonts w:ascii="Arial" w:eastAsia="Calibri" w:hAnsi="Arial" w:cs="Arial"/>
          <w:sz w:val="24"/>
          <w:szCs w:val="24"/>
        </w:rPr>
        <w:t xml:space="preserve"> к работе в выходные и нерабочие праздничные дни, в соответствии со статьей 153 Трудового кодекса Российской Федерации.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27. 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работы.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 xml:space="preserve">28.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</w:t>
      </w:r>
      <w:proofErr w:type="gramStart"/>
      <w:r w:rsidRPr="002055D0">
        <w:rPr>
          <w:rFonts w:ascii="Arial" w:eastAsia="Calibri" w:hAnsi="Arial" w:cs="Arial"/>
          <w:sz w:val="24"/>
          <w:szCs w:val="24"/>
        </w:rPr>
        <w:t>от</w:t>
      </w:r>
      <w:proofErr w:type="gramEnd"/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работы, определенной трудовым договором.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92E"/>
          <w:sz w:val="24"/>
          <w:szCs w:val="24"/>
        </w:rPr>
      </w:pPr>
      <w:r w:rsidRPr="002055D0">
        <w:rPr>
          <w:rFonts w:ascii="Arial" w:eastAsia="Calibri" w:hAnsi="Arial" w:cs="Arial"/>
          <w:b/>
          <w:bCs/>
          <w:color w:val="26292E"/>
          <w:sz w:val="24"/>
          <w:szCs w:val="24"/>
        </w:rPr>
        <w:t>6. Размеры и условия осуществления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92E"/>
          <w:sz w:val="24"/>
          <w:szCs w:val="24"/>
        </w:rPr>
      </w:pPr>
      <w:r w:rsidRPr="002055D0">
        <w:rPr>
          <w:rFonts w:ascii="Arial" w:eastAsia="Calibri" w:hAnsi="Arial" w:cs="Arial"/>
          <w:b/>
          <w:bCs/>
          <w:color w:val="26292E"/>
          <w:sz w:val="24"/>
          <w:szCs w:val="24"/>
        </w:rPr>
        <w:t>выплат стимулирующего характера.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 xml:space="preserve">29. В целях поощрения работников за выполненную работу в соответствии с Перечнем видов выплат стимулирующего характера, </w:t>
      </w:r>
      <w:r w:rsidRPr="002055D0">
        <w:rPr>
          <w:rFonts w:ascii="Arial" w:eastAsia="Calibri" w:hAnsi="Arial" w:cs="Arial"/>
          <w:sz w:val="24"/>
          <w:szCs w:val="24"/>
        </w:rPr>
        <w:t xml:space="preserve">утвержденным постановлением администрации Тульской области от 30.09.2008 N 598 "О введении новых </w:t>
      </w:r>
      <w:proofErr w:type="gramStart"/>
      <w:r w:rsidRPr="002055D0">
        <w:rPr>
          <w:rFonts w:ascii="Arial" w:eastAsia="Calibri" w:hAnsi="Arial" w:cs="Arial"/>
          <w:sz w:val="24"/>
          <w:szCs w:val="24"/>
        </w:rPr>
        <w:t>систем оплаты труда работников государственных учреждений Тульской</w:t>
      </w:r>
      <w:proofErr w:type="gramEnd"/>
      <w:r w:rsidRPr="002055D0">
        <w:rPr>
          <w:rFonts w:ascii="Arial" w:eastAsia="Calibri" w:hAnsi="Arial" w:cs="Arial"/>
          <w:sz w:val="24"/>
          <w:szCs w:val="24"/>
        </w:rPr>
        <w:t xml:space="preserve"> области", </w:t>
      </w:r>
      <w:r w:rsidRPr="002055D0">
        <w:rPr>
          <w:rFonts w:ascii="Arial" w:eastAsia="Calibri" w:hAnsi="Arial" w:cs="Arial"/>
          <w:color w:val="000000"/>
          <w:sz w:val="24"/>
          <w:szCs w:val="24"/>
        </w:rPr>
        <w:t>работникам учреждения устанавливаются следующие выплаты стимулирующего характера: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выплаты за интенсивность и высокие результаты работы;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выплаты за качество выполняемых работ;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премиальные выплаты по итогам работы (месяц, квартал, год).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30. Выплаты за интенсивность и высокие результаты работы устанавливаются работникам на определенный срок.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При назначении следует учитывать: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055D0">
        <w:rPr>
          <w:rFonts w:ascii="Arial" w:eastAsia="Calibri" w:hAnsi="Arial" w:cs="Arial"/>
          <w:color w:val="000000"/>
          <w:sz w:val="24"/>
          <w:szCs w:val="24"/>
        </w:rPr>
        <w:t>интенсивность работы (количество проведенных занятий, тренингов, мероприятий, семинаров, конференций, разработку авторских программ и проектов, подготовку коллективов-</w:t>
      </w:r>
      <w:r w:rsidRPr="002055D0">
        <w:rPr>
          <w:rFonts w:ascii="Arial" w:eastAsia="Calibri" w:hAnsi="Arial" w:cs="Arial"/>
          <w:sz w:val="24"/>
          <w:szCs w:val="24"/>
        </w:rPr>
        <w:t xml:space="preserve">победителей конкурсов, смотров, </w:t>
      </w:r>
      <w:r w:rsidRPr="002055D0">
        <w:rPr>
          <w:rFonts w:ascii="Arial" w:eastAsia="Calibri" w:hAnsi="Arial" w:cs="Arial"/>
          <w:sz w:val="24"/>
          <w:szCs w:val="24"/>
        </w:rPr>
        <w:lastRenderedPageBreak/>
        <w:t>соревнований, участие в организации и проведении мероприятий, направленных на повышение авторитета учреждения), участие в выполнении важных работ;</w:t>
      </w:r>
      <w:proofErr w:type="gramEnd"/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инициативу, творчество и применение в работе современных форм и методов организации труда;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участие в подготовке и проведении мероприятий, связанных с уставной деятельностью учреждения;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обеспечение безаварийной, безотказной и бесперебойной работы всех служб учреждения;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непосредственное участие в реализации национальных проектов, федеральных целевых программ и государственных программ Тульской области.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 xml:space="preserve">31. Выплаты за качество выполняемых работ устанавливаются работникам в целях усиления материальной заинтересованности и повышения качества выполняемых задач, возложенных на учреждение, на определенный срок </w:t>
      </w:r>
      <w:proofErr w:type="gramStart"/>
      <w:r w:rsidRPr="002055D0">
        <w:rPr>
          <w:rFonts w:ascii="Arial" w:eastAsia="Calibri" w:hAnsi="Arial" w:cs="Arial"/>
          <w:sz w:val="24"/>
          <w:szCs w:val="24"/>
        </w:rPr>
        <w:t>при</w:t>
      </w:r>
      <w:proofErr w:type="gramEnd"/>
      <w:r w:rsidRPr="002055D0">
        <w:rPr>
          <w:rFonts w:ascii="Arial" w:eastAsia="Calibri" w:hAnsi="Arial" w:cs="Arial"/>
          <w:sz w:val="24"/>
          <w:szCs w:val="24"/>
        </w:rPr>
        <w:t>: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 xml:space="preserve">своевременном и добросовестном </w:t>
      </w:r>
      <w:proofErr w:type="gramStart"/>
      <w:r w:rsidRPr="002055D0">
        <w:rPr>
          <w:rFonts w:ascii="Arial" w:eastAsia="Calibri" w:hAnsi="Arial" w:cs="Arial"/>
          <w:sz w:val="24"/>
          <w:szCs w:val="24"/>
        </w:rPr>
        <w:t>исполнении</w:t>
      </w:r>
      <w:proofErr w:type="gramEnd"/>
      <w:r w:rsidRPr="002055D0">
        <w:rPr>
          <w:rFonts w:ascii="Arial" w:eastAsia="Calibri" w:hAnsi="Arial" w:cs="Arial"/>
          <w:sz w:val="24"/>
          <w:szCs w:val="24"/>
        </w:rPr>
        <w:t xml:space="preserve"> своих обязанностей; повышении уровня ответственности за порученный участок работы;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055D0">
        <w:rPr>
          <w:rFonts w:ascii="Arial" w:eastAsia="Calibri" w:hAnsi="Arial" w:cs="Arial"/>
          <w:sz w:val="24"/>
          <w:szCs w:val="24"/>
        </w:rPr>
        <w:t>соблюдении</w:t>
      </w:r>
      <w:proofErr w:type="gramEnd"/>
      <w:r w:rsidRPr="002055D0">
        <w:rPr>
          <w:rFonts w:ascii="Arial" w:eastAsia="Calibri" w:hAnsi="Arial" w:cs="Arial"/>
          <w:sz w:val="24"/>
          <w:szCs w:val="24"/>
        </w:rPr>
        <w:t xml:space="preserve"> регламентов, стандартов, технологий, требований к процедурам при выполнении работ, оказании услуг;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055D0">
        <w:rPr>
          <w:rFonts w:ascii="Arial" w:eastAsia="Calibri" w:hAnsi="Arial" w:cs="Arial"/>
          <w:sz w:val="24"/>
          <w:szCs w:val="24"/>
        </w:rPr>
        <w:t>соблюдении</w:t>
      </w:r>
      <w:proofErr w:type="gramEnd"/>
      <w:r w:rsidRPr="002055D0">
        <w:rPr>
          <w:rFonts w:ascii="Arial" w:eastAsia="Calibri" w:hAnsi="Arial" w:cs="Arial"/>
          <w:sz w:val="24"/>
          <w:szCs w:val="24"/>
        </w:rPr>
        <w:t xml:space="preserve"> установленных сроков выполнения работ, оказания услуг; качественной подготовке и проведении мероприятий, связанных с уставной деятельностью учреждения.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32. Премиальные выплаты по итогам работы (месяц, квартал, год) выплачиваются по результатам оценки эффективности деятельности учреждения за установленный период в пределах имеющихся средств, а также за счет средств от приносящей доход деятельности, направляемых на оплату труда работников, на текущий финансовый год.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При осуществлении выплат следует учитывать: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 xml:space="preserve"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 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достижение и превышение плановых и нормативных показателей работы;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своевременность и полноту подготовки отчетности.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Премирование осуществляется по решению руководителя учреждения в пределах бюджетных ассигнований на оплату труда работников учреждения, а также средств от предпринимательской и иной приносящей доход деятельности, направленных учреждением на оплату труда работников, на основании Положения о премировании, утвержденного локальным актом учреждения, согласованным с Учредителем, с учетом мнения представительного органа работников.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Конкретный размер выплат определяется на основе Положения о премиальных выплатах, утвержденного локальным актом учреждения, с учетом мнения представительного органа работников.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Премиальные выплаты по итогам работы не имеют обязательного характера.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33. Выплаты стимулирующего характера устанавливаются в следующем порядке: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заместителям руководителя, руководителю отдела, руководителю центра и иным работникам, подчиненным руководителю непосредственно - руководителем учреждения с учетом показателей эффективности работы;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руководителям структурных подразделений учреждения, главным специалистам и иным работникам, подчиненным заместителям руководителей - по представлению заместителей руководителя учреждения;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lastRenderedPageBreak/>
        <w:t>остальным работникам, занятым в структурных подразделениях учреждения, - на основании представления руководителя соответствующих структурных подразделений учреждения.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>34. Выплаты осуществляются с учетом показателей эффективности и не имеют обязательного характера. При ухудшении показателей выплаты отменяются полностью или снижается их размер.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92E"/>
          <w:sz w:val="24"/>
          <w:szCs w:val="24"/>
        </w:rPr>
      </w:pPr>
      <w:r w:rsidRPr="002055D0">
        <w:rPr>
          <w:rFonts w:ascii="Arial" w:eastAsia="Calibri" w:hAnsi="Arial" w:cs="Arial"/>
          <w:b/>
          <w:bCs/>
          <w:color w:val="26292E"/>
          <w:sz w:val="24"/>
          <w:szCs w:val="24"/>
        </w:rPr>
        <w:t>7. Установление повышающего коэффициента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92E"/>
          <w:sz w:val="24"/>
          <w:szCs w:val="24"/>
        </w:rPr>
      </w:pPr>
      <w:r w:rsidRPr="002055D0">
        <w:rPr>
          <w:rFonts w:ascii="Arial" w:eastAsia="Calibri" w:hAnsi="Arial" w:cs="Arial"/>
          <w:b/>
          <w:bCs/>
          <w:color w:val="26292E"/>
          <w:sz w:val="24"/>
          <w:szCs w:val="24"/>
        </w:rPr>
        <w:t>к должностному окладу (окладу) за стаж непрерывной работы,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92E"/>
          <w:sz w:val="24"/>
          <w:szCs w:val="24"/>
        </w:rPr>
      </w:pPr>
      <w:r w:rsidRPr="002055D0">
        <w:rPr>
          <w:rFonts w:ascii="Arial" w:eastAsia="Calibri" w:hAnsi="Arial" w:cs="Arial"/>
          <w:b/>
          <w:bCs/>
          <w:color w:val="26292E"/>
          <w:sz w:val="24"/>
          <w:szCs w:val="24"/>
        </w:rPr>
        <w:t>выслугу лет в зависимости от стажа непрерывной работы, выслуги лет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35. Повышающий коэффициент к должностному окладу (окладу) за стаж непрерывной работы, выслугу лет устанавливается работникам в зависимости от стажа непрерывной работы, выслуги лет: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1) всем работникам (кроме руководителей и его заместителей) учреждений: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при стаже непрерывной работы, выслуги лет от 1 года до 3 лет включительно -0,1;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при стаже непрерывной работы, выслуге лет свыше 3 лет до 5 лет включительно - 0,2;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при стаже непрерывной работы, выслуге лет свыше 5 лет до 10 лет включительно - 0,3;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при стаже непрерывной работы, выслуге лет свыше 10 лет - 0,4.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4"/>
          <w:szCs w:val="24"/>
        </w:rPr>
      </w:pP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92E"/>
          <w:sz w:val="24"/>
          <w:szCs w:val="24"/>
        </w:rPr>
      </w:pPr>
      <w:r w:rsidRPr="002055D0">
        <w:rPr>
          <w:rFonts w:ascii="Arial" w:eastAsia="Calibri" w:hAnsi="Arial" w:cs="Arial"/>
          <w:b/>
          <w:bCs/>
          <w:color w:val="26292E"/>
          <w:sz w:val="24"/>
          <w:szCs w:val="24"/>
        </w:rPr>
        <w:t>8. Другие вопросы оплаты труда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36. Работникам учреждений при направлении или привлечении их для работы в оздоровительных и профильных лагерях всех видов в период, не совпадающий с их очередным отпуском, сохраняется заработная плата.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37. Работникам учреждений, направленным в областной профильный лагерь, находящийся за пределами постоянного проживания, в период, не совпадающий с их отпуском, выплачивается заработная плата по основному месту работы. Для работников, выезжающих по собственной инициативе в летний период для указанной работы, данный порядок не применяется.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>38. Руководитель, заместители руководителя, руководитель центра и работники учреждения имеют право на единовременную выплату в размере двух должностных окладов (оклада) при предоставлении ежегодного оплачиваемого отпуска. Условия и порядок осуществления единовременной выплаты при предоставлении ежегодного оплачиваемого отпуска определяются в отношении: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 xml:space="preserve">- работников учреждения, заместителей руководителя, - Положением об условиях и порядке осуществления единовременной выплаты при предоставлении ежегодного оплачиваемого отпуска, утвержденным локальным актом учреждения, </w:t>
      </w:r>
      <w:r w:rsidRPr="002055D0">
        <w:rPr>
          <w:rFonts w:ascii="Arial" w:eastAsia="Calibri" w:hAnsi="Arial" w:cs="Arial"/>
          <w:sz w:val="24"/>
          <w:szCs w:val="24"/>
        </w:rPr>
        <w:t>согласованным с Учредителем,</w:t>
      </w:r>
      <w:r w:rsidRPr="002055D0">
        <w:rPr>
          <w:rFonts w:ascii="Arial" w:eastAsia="Calibri" w:hAnsi="Arial" w:cs="Arial"/>
          <w:color w:val="000000"/>
          <w:sz w:val="24"/>
          <w:szCs w:val="24"/>
        </w:rPr>
        <w:t xml:space="preserve"> с учетом мнения представительного органа работников;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color w:val="000000"/>
          <w:sz w:val="24"/>
          <w:szCs w:val="24"/>
        </w:rPr>
        <w:tab/>
        <w:t>-</w:t>
      </w:r>
      <w:r w:rsidRPr="002055D0">
        <w:rPr>
          <w:rFonts w:ascii="Arial" w:eastAsia="Calibri" w:hAnsi="Arial" w:cs="Arial"/>
          <w:sz w:val="24"/>
          <w:szCs w:val="24"/>
        </w:rPr>
        <w:t xml:space="preserve">руководителя учреждения - Учредителем, в соответствии с Положением об условиях и порядке осуществления единовременной выплаты при предоставлении ежегодного оплачиваемого отпуска руководителю </w:t>
      </w:r>
      <w:r w:rsidRPr="002055D0">
        <w:rPr>
          <w:rFonts w:ascii="Arial" w:eastAsia="Calibri" w:hAnsi="Arial" w:cs="Arial"/>
          <w:color w:val="000000"/>
          <w:sz w:val="24"/>
          <w:szCs w:val="24"/>
        </w:rPr>
        <w:t>муниципального</w:t>
      </w:r>
      <w:r w:rsidRPr="002055D0">
        <w:rPr>
          <w:rFonts w:ascii="Arial" w:eastAsia="Calibri" w:hAnsi="Arial" w:cs="Arial"/>
          <w:sz w:val="24"/>
          <w:szCs w:val="24"/>
        </w:rPr>
        <w:t xml:space="preserve"> учреждения, утвержденным распорядительным актом Учредителя.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055D0">
        <w:rPr>
          <w:rFonts w:ascii="Arial" w:eastAsia="Calibri" w:hAnsi="Arial" w:cs="Arial"/>
          <w:sz w:val="24"/>
          <w:szCs w:val="24"/>
        </w:rPr>
        <w:tab/>
        <w:t>39. Работникам (руководителям) учреждения оказывается материальная помощь.</w:t>
      </w:r>
    </w:p>
    <w:p w:rsidR="004052A2" w:rsidRPr="002055D0" w:rsidRDefault="004052A2" w:rsidP="00B235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2055D0" w:rsidSect="00611EA4">
      <w:headerReference w:type="default" r:id="rId8"/>
      <w:pgSz w:w="11906" w:h="16838"/>
      <w:pgMar w:top="1134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C19" w:rsidRDefault="00555C19">
      <w:pPr>
        <w:spacing w:after="0" w:line="240" w:lineRule="auto"/>
      </w:pPr>
      <w:r>
        <w:separator/>
      </w:r>
    </w:p>
  </w:endnote>
  <w:endnote w:type="continuationSeparator" w:id="0">
    <w:p w:rsidR="00555C19" w:rsidRDefault="0055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C19" w:rsidRDefault="00555C19">
      <w:pPr>
        <w:spacing w:after="0" w:line="240" w:lineRule="auto"/>
      </w:pPr>
      <w:r>
        <w:separator/>
      </w:r>
    </w:p>
  </w:footnote>
  <w:footnote w:type="continuationSeparator" w:id="0">
    <w:p w:rsidR="00555C19" w:rsidRDefault="00555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699504"/>
      <w:docPartObj>
        <w:docPartGallery w:val="Page Numbers (Top of Page)"/>
        <w:docPartUnique/>
      </w:docPartObj>
    </w:sdtPr>
    <w:sdtEndPr/>
    <w:sdtContent>
      <w:p w:rsidR="00611EA4" w:rsidRDefault="00611E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A73">
          <w:rPr>
            <w:noProof/>
          </w:rPr>
          <w:t>2</w:t>
        </w:r>
        <w:r>
          <w:fldChar w:fldCharType="end"/>
        </w:r>
      </w:p>
    </w:sdtContent>
  </w:sdt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9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0"/>
  </w:num>
  <w:num w:numId="5">
    <w:abstractNumId w:val="6"/>
  </w:num>
  <w:num w:numId="6">
    <w:abstractNumId w:val="18"/>
  </w:num>
  <w:num w:numId="7">
    <w:abstractNumId w:val="19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055D0"/>
    <w:rsid w:val="002C61F2"/>
    <w:rsid w:val="003A243C"/>
    <w:rsid w:val="004052A2"/>
    <w:rsid w:val="00450A73"/>
    <w:rsid w:val="004677F8"/>
    <w:rsid w:val="004C52AA"/>
    <w:rsid w:val="004D524B"/>
    <w:rsid w:val="004F1F2A"/>
    <w:rsid w:val="00555C19"/>
    <w:rsid w:val="005719B9"/>
    <w:rsid w:val="0058378B"/>
    <w:rsid w:val="00596299"/>
    <w:rsid w:val="005C3020"/>
    <w:rsid w:val="005C6249"/>
    <w:rsid w:val="00610A36"/>
    <w:rsid w:val="00611EA4"/>
    <w:rsid w:val="00680E98"/>
    <w:rsid w:val="006A3FCB"/>
    <w:rsid w:val="00712316"/>
    <w:rsid w:val="00724DA5"/>
    <w:rsid w:val="009633D7"/>
    <w:rsid w:val="009D5E26"/>
    <w:rsid w:val="00AA1931"/>
    <w:rsid w:val="00B2357A"/>
    <w:rsid w:val="00BC775C"/>
    <w:rsid w:val="00BD7F44"/>
    <w:rsid w:val="00BE6D3F"/>
    <w:rsid w:val="00C06FFC"/>
    <w:rsid w:val="00C53A79"/>
    <w:rsid w:val="00C56B8C"/>
    <w:rsid w:val="00CC397F"/>
    <w:rsid w:val="00D567B6"/>
    <w:rsid w:val="00EB0D05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3743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2023-07-04T10:16:00Z</cp:lastPrinted>
  <dcterms:created xsi:type="dcterms:W3CDTF">2023-07-05T09:06:00Z</dcterms:created>
  <dcterms:modified xsi:type="dcterms:W3CDTF">2023-07-05T09:06:00Z</dcterms:modified>
</cp:coreProperties>
</file>