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771917" w:rsidTr="00203706">
        <w:trPr>
          <w:jc w:val="center"/>
        </w:trPr>
        <w:tc>
          <w:tcPr>
            <w:tcW w:w="9570" w:type="dxa"/>
            <w:gridSpan w:val="2"/>
            <w:hideMark/>
          </w:tcPr>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bookmarkStart w:id="0" w:name="_GoBack"/>
            <w:bookmarkEnd w:id="0"/>
            <w:r w:rsidRPr="00771917">
              <w:rPr>
                <w:rFonts w:ascii="Arial" w:eastAsia="Calibri" w:hAnsi="Arial" w:cs="Arial"/>
                <w:b/>
                <w:bCs/>
                <w:sz w:val="24"/>
                <w:szCs w:val="24"/>
              </w:rPr>
              <w:t>Тульская область</w:t>
            </w:r>
          </w:p>
        </w:tc>
      </w:tr>
      <w:tr w:rsidR="00203706" w:rsidRPr="00771917" w:rsidTr="00203706">
        <w:trPr>
          <w:jc w:val="center"/>
        </w:trPr>
        <w:tc>
          <w:tcPr>
            <w:tcW w:w="9570" w:type="dxa"/>
            <w:gridSpan w:val="2"/>
            <w:hideMark/>
          </w:tcPr>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771917">
              <w:rPr>
                <w:rFonts w:ascii="Arial" w:eastAsia="Calibri" w:hAnsi="Arial" w:cs="Arial"/>
                <w:b/>
                <w:bCs/>
                <w:sz w:val="24"/>
                <w:szCs w:val="24"/>
              </w:rPr>
              <w:t>Муниципальное образование Воловский район</w:t>
            </w:r>
          </w:p>
        </w:tc>
      </w:tr>
      <w:tr w:rsidR="00203706" w:rsidRPr="00771917" w:rsidTr="00203706">
        <w:trPr>
          <w:jc w:val="center"/>
        </w:trPr>
        <w:tc>
          <w:tcPr>
            <w:tcW w:w="9570" w:type="dxa"/>
            <w:gridSpan w:val="2"/>
          </w:tcPr>
          <w:p w:rsidR="00FE5172" w:rsidRPr="00771917" w:rsidRDefault="00FE5172" w:rsidP="00FE5172">
            <w:pPr>
              <w:spacing w:after="0" w:line="240" w:lineRule="auto"/>
              <w:ind w:firstLine="709"/>
              <w:jc w:val="center"/>
              <w:rPr>
                <w:rFonts w:ascii="Arial" w:eastAsia="Calibri" w:hAnsi="Arial" w:cs="Arial"/>
                <w:b/>
                <w:bCs/>
                <w:sz w:val="24"/>
                <w:szCs w:val="24"/>
              </w:rPr>
            </w:pPr>
            <w:r w:rsidRPr="00771917">
              <w:rPr>
                <w:rFonts w:ascii="Arial" w:eastAsia="Calibri" w:hAnsi="Arial" w:cs="Arial"/>
                <w:b/>
                <w:bCs/>
                <w:sz w:val="24"/>
                <w:szCs w:val="24"/>
              </w:rPr>
              <w:t>Администрация</w:t>
            </w:r>
          </w:p>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771917" w:rsidTr="00203706">
        <w:trPr>
          <w:jc w:val="center"/>
        </w:trPr>
        <w:tc>
          <w:tcPr>
            <w:tcW w:w="9570" w:type="dxa"/>
            <w:gridSpan w:val="2"/>
            <w:hideMark/>
          </w:tcPr>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771917">
              <w:rPr>
                <w:rFonts w:ascii="Arial" w:eastAsia="Calibri" w:hAnsi="Arial" w:cs="Arial"/>
                <w:b/>
                <w:bCs/>
                <w:sz w:val="24"/>
                <w:szCs w:val="24"/>
              </w:rPr>
              <w:t>Постановление</w:t>
            </w:r>
          </w:p>
        </w:tc>
      </w:tr>
      <w:tr w:rsidR="00203706" w:rsidRPr="00771917" w:rsidTr="00203706">
        <w:trPr>
          <w:jc w:val="center"/>
        </w:trPr>
        <w:tc>
          <w:tcPr>
            <w:tcW w:w="9570" w:type="dxa"/>
            <w:gridSpan w:val="2"/>
          </w:tcPr>
          <w:p w:rsidR="00FE5172" w:rsidRPr="00771917"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771917" w:rsidTr="00203706">
        <w:trPr>
          <w:jc w:val="center"/>
        </w:trPr>
        <w:tc>
          <w:tcPr>
            <w:tcW w:w="4785" w:type="dxa"/>
            <w:hideMark/>
          </w:tcPr>
          <w:p w:rsidR="00FE5172" w:rsidRPr="00771917" w:rsidRDefault="00FE5172" w:rsidP="00771917">
            <w:pPr>
              <w:widowControl w:val="0"/>
              <w:autoSpaceDE w:val="0"/>
              <w:autoSpaceDN w:val="0"/>
              <w:adjustRightInd w:val="0"/>
              <w:spacing w:after="0" w:line="240" w:lineRule="auto"/>
              <w:ind w:firstLine="709"/>
              <w:jc w:val="center"/>
              <w:rPr>
                <w:rFonts w:ascii="Arial" w:eastAsia="Calibri" w:hAnsi="Arial" w:cs="Arial"/>
                <w:b/>
                <w:bCs/>
                <w:sz w:val="24"/>
                <w:szCs w:val="24"/>
              </w:rPr>
            </w:pPr>
            <w:r w:rsidRPr="00771917">
              <w:rPr>
                <w:rFonts w:ascii="Arial" w:eastAsia="Calibri" w:hAnsi="Arial" w:cs="Arial"/>
                <w:b/>
                <w:bCs/>
                <w:sz w:val="24"/>
                <w:szCs w:val="24"/>
              </w:rPr>
              <w:t xml:space="preserve">от </w:t>
            </w:r>
            <w:r w:rsidR="00771917" w:rsidRPr="00771917">
              <w:rPr>
                <w:rFonts w:ascii="Arial" w:eastAsia="Calibri" w:hAnsi="Arial" w:cs="Arial"/>
                <w:b/>
                <w:bCs/>
                <w:sz w:val="24"/>
                <w:szCs w:val="24"/>
              </w:rPr>
              <w:t>17.11.2022</w:t>
            </w:r>
            <w:r w:rsidR="004052A2" w:rsidRPr="00771917">
              <w:rPr>
                <w:rFonts w:ascii="Arial" w:eastAsia="Calibri" w:hAnsi="Arial" w:cs="Arial"/>
                <w:b/>
                <w:bCs/>
                <w:sz w:val="24"/>
                <w:szCs w:val="24"/>
              </w:rPr>
              <w:t xml:space="preserve"> </w:t>
            </w:r>
            <w:r w:rsidRPr="00771917">
              <w:rPr>
                <w:rFonts w:ascii="Arial" w:eastAsia="Calibri" w:hAnsi="Arial" w:cs="Arial"/>
                <w:b/>
                <w:bCs/>
                <w:sz w:val="24"/>
                <w:szCs w:val="24"/>
              </w:rPr>
              <w:t>г.</w:t>
            </w:r>
          </w:p>
        </w:tc>
        <w:tc>
          <w:tcPr>
            <w:tcW w:w="4785" w:type="dxa"/>
            <w:hideMark/>
          </w:tcPr>
          <w:p w:rsidR="00FE5172" w:rsidRPr="00771917" w:rsidRDefault="00FE5172" w:rsidP="00771917">
            <w:pPr>
              <w:widowControl w:val="0"/>
              <w:autoSpaceDE w:val="0"/>
              <w:autoSpaceDN w:val="0"/>
              <w:adjustRightInd w:val="0"/>
              <w:spacing w:after="0" w:line="240" w:lineRule="auto"/>
              <w:ind w:firstLine="709"/>
              <w:jc w:val="center"/>
              <w:rPr>
                <w:rFonts w:ascii="Arial" w:eastAsia="Calibri" w:hAnsi="Arial" w:cs="Arial"/>
                <w:b/>
                <w:bCs/>
                <w:sz w:val="24"/>
                <w:szCs w:val="24"/>
              </w:rPr>
            </w:pPr>
            <w:r w:rsidRPr="00771917">
              <w:rPr>
                <w:rFonts w:ascii="Arial" w:eastAsia="Calibri" w:hAnsi="Arial" w:cs="Arial"/>
                <w:b/>
                <w:bCs/>
                <w:sz w:val="24"/>
                <w:szCs w:val="24"/>
              </w:rPr>
              <w:t xml:space="preserve">№ </w:t>
            </w:r>
            <w:r w:rsidR="00771917" w:rsidRPr="00771917">
              <w:rPr>
                <w:rFonts w:ascii="Arial" w:eastAsia="Calibri" w:hAnsi="Arial" w:cs="Arial"/>
                <w:b/>
                <w:bCs/>
                <w:sz w:val="24"/>
                <w:szCs w:val="24"/>
              </w:rPr>
              <w:t>996</w:t>
            </w:r>
          </w:p>
        </w:tc>
      </w:tr>
    </w:tbl>
    <w:p w:rsidR="00FE5172" w:rsidRPr="00771917"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771917" w:rsidRPr="00771917" w:rsidRDefault="00771917" w:rsidP="00771917">
      <w:pPr>
        <w:spacing w:after="0" w:line="240" w:lineRule="auto"/>
        <w:ind w:firstLine="709"/>
        <w:jc w:val="center"/>
        <w:rPr>
          <w:rFonts w:ascii="Arial" w:eastAsia="Times New Roman" w:hAnsi="Arial" w:cs="Arial"/>
          <w:b/>
          <w:sz w:val="32"/>
          <w:szCs w:val="32"/>
          <w:lang w:eastAsia="ru-RU"/>
        </w:rPr>
      </w:pPr>
      <w:r w:rsidRPr="00771917">
        <w:rPr>
          <w:rFonts w:ascii="Arial" w:eastAsia="Times New Roman" w:hAnsi="Arial" w:cs="Arial"/>
          <w:b/>
          <w:bCs/>
          <w:sz w:val="32"/>
          <w:szCs w:val="32"/>
          <w:lang w:eastAsia="ru-RU"/>
        </w:rPr>
        <w:t>О создании контрактной службы администрации муниципального образования Воловский район</w:t>
      </w:r>
    </w:p>
    <w:p w:rsidR="00771917" w:rsidRPr="00771917" w:rsidRDefault="00771917" w:rsidP="00771917">
      <w:pPr>
        <w:spacing w:after="0" w:line="240" w:lineRule="auto"/>
        <w:ind w:firstLine="709"/>
        <w:jc w:val="center"/>
        <w:rPr>
          <w:rFonts w:ascii="Arial" w:eastAsia="Times New Roman" w:hAnsi="Arial" w:cs="Arial"/>
          <w:b/>
          <w:sz w:val="32"/>
          <w:szCs w:val="32"/>
          <w:lang w:eastAsia="ru-RU"/>
        </w:rPr>
      </w:pPr>
    </w:p>
    <w:p w:rsidR="00771917" w:rsidRPr="00771917" w:rsidRDefault="00771917" w:rsidP="00771917">
      <w:pPr>
        <w:spacing w:after="0" w:line="240" w:lineRule="auto"/>
        <w:ind w:firstLine="709"/>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России от 31.07.2020 № 158 н «Об утверждении Типового положения (регламента) о контрактной службе», на основании статьи 35 Устава муниципального образования Воловский район: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 Создать контрактную службу администрации муниципального образования Воловский район (приложение № 1).</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 Утвердить положение о контрактной службе администрации муниципального образования Воловский район (приложение № 2).</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 Утвердить порядок взаимодействия работников контрактной службы со структурными подразделениями администрации муниципального образования Воловский район при осуществлении закупок товаров, работ услуг (приложение № 3).</w:t>
      </w:r>
    </w:p>
    <w:p w:rsidR="00771917" w:rsidRPr="00771917" w:rsidRDefault="00771917" w:rsidP="00771917">
      <w:pPr>
        <w:suppressAutoHyphens/>
        <w:spacing w:after="0" w:line="240" w:lineRule="auto"/>
        <w:ind w:firstLine="709"/>
        <w:jc w:val="both"/>
        <w:rPr>
          <w:rFonts w:ascii="Arial" w:eastAsia="Times New Roman" w:hAnsi="Arial" w:cs="Arial"/>
          <w:bCs/>
          <w:sz w:val="24"/>
          <w:szCs w:val="24"/>
          <w:lang w:eastAsia="ar-SA"/>
        </w:rPr>
      </w:pPr>
      <w:r w:rsidRPr="00771917">
        <w:rPr>
          <w:rFonts w:ascii="Arial" w:eastAsia="Times New Roman" w:hAnsi="Arial" w:cs="Arial"/>
          <w:sz w:val="24"/>
          <w:szCs w:val="24"/>
          <w:lang w:eastAsia="ru-RU"/>
        </w:rPr>
        <w:t>4.</w:t>
      </w:r>
      <w:r w:rsidRPr="00771917">
        <w:rPr>
          <w:rFonts w:ascii="Arial" w:eastAsia="Times New Roman" w:hAnsi="Arial" w:cs="Arial"/>
          <w:bCs/>
          <w:sz w:val="24"/>
          <w:szCs w:val="24"/>
          <w:lang w:eastAsia="ar-SA"/>
        </w:rPr>
        <w:t xml:space="preserve"> Признать утратившими силу постановления администрации муниципального образования Воловский район:</w:t>
      </w:r>
    </w:p>
    <w:p w:rsidR="00771917" w:rsidRPr="00771917" w:rsidRDefault="00771917" w:rsidP="00771917">
      <w:pPr>
        <w:suppressAutoHyphens/>
        <w:spacing w:after="0" w:line="240" w:lineRule="auto"/>
        <w:ind w:firstLine="709"/>
        <w:jc w:val="both"/>
        <w:rPr>
          <w:rFonts w:ascii="Arial" w:eastAsia="Times New Roman" w:hAnsi="Arial" w:cs="Arial"/>
          <w:bCs/>
          <w:sz w:val="24"/>
          <w:szCs w:val="24"/>
          <w:lang w:eastAsia="ar-SA"/>
        </w:rPr>
      </w:pPr>
      <w:r w:rsidRPr="00771917">
        <w:rPr>
          <w:rFonts w:ascii="Arial" w:eastAsia="Times New Roman" w:hAnsi="Arial" w:cs="Arial"/>
          <w:bCs/>
          <w:sz w:val="24"/>
          <w:szCs w:val="24"/>
          <w:lang w:eastAsia="ar-SA"/>
        </w:rPr>
        <w:t>от 09.03.2022 № 214 «О создании контрактной службы администрации муниципального образования Воловский район»;</w:t>
      </w:r>
    </w:p>
    <w:p w:rsidR="00771917" w:rsidRPr="00771917" w:rsidRDefault="00771917" w:rsidP="00771917">
      <w:pPr>
        <w:suppressAutoHyphens/>
        <w:spacing w:after="0" w:line="240" w:lineRule="auto"/>
        <w:ind w:firstLine="709"/>
        <w:jc w:val="both"/>
        <w:rPr>
          <w:rFonts w:ascii="Arial" w:eastAsia="Times New Roman" w:hAnsi="Arial" w:cs="Arial"/>
          <w:b/>
          <w:bCs/>
          <w:sz w:val="24"/>
          <w:szCs w:val="24"/>
          <w:lang w:eastAsia="ar-SA"/>
        </w:rPr>
      </w:pPr>
      <w:r w:rsidRPr="00771917">
        <w:rPr>
          <w:rFonts w:ascii="Arial" w:eastAsia="Times New Roman" w:hAnsi="Arial" w:cs="Arial"/>
          <w:bCs/>
          <w:sz w:val="24"/>
          <w:szCs w:val="24"/>
          <w:lang w:eastAsia="ar-SA"/>
        </w:rPr>
        <w:t>от 31.05.2022 № 492 «О внесении изменения в постановление администрации муниципального образования Воловский район от 09.03.2022 № 214 «О создании контрактной службы администрации муниципального образования Воловский район</w:t>
      </w:r>
      <w:r w:rsidRPr="00771917">
        <w:rPr>
          <w:rFonts w:ascii="Arial" w:eastAsia="Times New Roman" w:hAnsi="Arial" w:cs="Arial"/>
          <w:b/>
          <w:bCs/>
          <w:sz w:val="24"/>
          <w:szCs w:val="24"/>
          <w:lang w:eastAsia="ar-SA"/>
        </w:rPr>
        <w:t>»</w:t>
      </w:r>
      <w:r w:rsidRPr="00771917">
        <w:rPr>
          <w:rFonts w:ascii="Arial" w:eastAsia="Times New Roman" w:hAnsi="Arial" w:cs="Arial"/>
          <w:bCs/>
          <w:sz w:val="24"/>
          <w:szCs w:val="24"/>
          <w:lang w:eastAsia="ar-SA"/>
        </w:rPr>
        <w:t>;</w:t>
      </w:r>
    </w:p>
    <w:p w:rsidR="00771917" w:rsidRPr="00771917" w:rsidRDefault="00771917" w:rsidP="00771917">
      <w:pPr>
        <w:suppressAutoHyphens/>
        <w:spacing w:after="0" w:line="240" w:lineRule="auto"/>
        <w:ind w:firstLine="709"/>
        <w:jc w:val="both"/>
        <w:rPr>
          <w:rFonts w:ascii="Arial" w:eastAsia="Times New Roman" w:hAnsi="Arial" w:cs="Arial"/>
          <w:b/>
          <w:bCs/>
          <w:sz w:val="24"/>
          <w:szCs w:val="24"/>
          <w:lang w:eastAsia="ar-SA"/>
        </w:rPr>
      </w:pPr>
      <w:r w:rsidRPr="00771917">
        <w:rPr>
          <w:rFonts w:ascii="Arial" w:eastAsia="Times New Roman" w:hAnsi="Arial" w:cs="Arial"/>
          <w:bCs/>
          <w:sz w:val="24"/>
          <w:szCs w:val="24"/>
          <w:lang w:eastAsia="ar-SA"/>
        </w:rPr>
        <w:t>от 22.07.2022 № 664 «О внесении изменений в постановление администрации муниципального образования Воловский район от 09.03.2022 № 214 «О создании контрактной службы администрации муниципального образования Воловский район</w:t>
      </w:r>
      <w:r w:rsidRPr="00771917">
        <w:rPr>
          <w:rFonts w:ascii="Arial" w:eastAsia="Times New Roman" w:hAnsi="Arial" w:cs="Arial"/>
          <w:b/>
          <w:bCs/>
          <w:sz w:val="24"/>
          <w:szCs w:val="24"/>
          <w:lang w:eastAsia="ar-SA"/>
        </w:rPr>
        <w:t>»</w:t>
      </w:r>
      <w:r w:rsidRPr="00771917">
        <w:rPr>
          <w:rFonts w:ascii="Arial" w:eastAsia="Times New Roman" w:hAnsi="Arial" w:cs="Arial"/>
          <w:bCs/>
          <w:sz w:val="24"/>
          <w:szCs w:val="24"/>
          <w:lang w:eastAsia="ar-SA"/>
        </w:rPr>
        <w:t>.</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5. 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6. Постановление вступает в силу со дня обнародования.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p>
    <w:p w:rsidR="00771917" w:rsidRPr="00771917" w:rsidRDefault="00771917" w:rsidP="00771917">
      <w:pPr>
        <w:spacing w:after="0" w:line="240" w:lineRule="auto"/>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 xml:space="preserve">     Глава администрации</w:t>
      </w:r>
    </w:p>
    <w:p w:rsidR="00771917" w:rsidRPr="00771917" w:rsidRDefault="00771917" w:rsidP="00771917">
      <w:pPr>
        <w:spacing w:after="0" w:line="240" w:lineRule="auto"/>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муниципального образования</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Воловский район                                                             С.Ю. Пиший</w:t>
      </w: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Calibri" w:hAnsi="Arial" w:cs="Arial"/>
          <w:sz w:val="24"/>
          <w:szCs w:val="24"/>
        </w:rPr>
        <w:lastRenderedPageBreak/>
        <w:t>Приложение № 1</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Calibri" w:hAnsi="Arial" w:cs="Arial"/>
          <w:sz w:val="24"/>
          <w:szCs w:val="24"/>
        </w:rPr>
        <w:t>к постановлению администрации</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Calibri" w:hAnsi="Arial" w:cs="Arial"/>
          <w:sz w:val="24"/>
          <w:szCs w:val="24"/>
        </w:rPr>
        <w:t>муниципального образования</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Calibri" w:hAnsi="Arial" w:cs="Arial"/>
          <w:sz w:val="24"/>
          <w:szCs w:val="24"/>
        </w:rPr>
        <w:t>Воловский район</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Times New Roman" w:hAnsi="Arial" w:cs="Arial"/>
          <w:sz w:val="24"/>
          <w:szCs w:val="24"/>
          <w:lang w:eastAsia="ru-RU"/>
        </w:rPr>
        <w:t xml:space="preserve">от </w:t>
      </w:r>
      <w:r>
        <w:rPr>
          <w:rFonts w:ascii="Arial" w:eastAsia="Times New Roman" w:hAnsi="Arial" w:cs="Arial"/>
          <w:sz w:val="24"/>
          <w:szCs w:val="24"/>
          <w:lang w:eastAsia="ru-RU"/>
        </w:rPr>
        <w:t>17.11.2022</w:t>
      </w:r>
      <w:r w:rsidRPr="00771917">
        <w:rPr>
          <w:rFonts w:ascii="Arial" w:eastAsia="Times New Roman" w:hAnsi="Arial" w:cs="Arial"/>
          <w:sz w:val="24"/>
          <w:szCs w:val="24"/>
          <w:lang w:eastAsia="ru-RU"/>
        </w:rPr>
        <w:t xml:space="preserve"> № </w:t>
      </w:r>
      <w:r>
        <w:rPr>
          <w:rFonts w:ascii="Arial" w:eastAsia="Times New Roman" w:hAnsi="Arial" w:cs="Arial"/>
          <w:sz w:val="24"/>
          <w:szCs w:val="24"/>
          <w:lang w:eastAsia="ru-RU"/>
        </w:rPr>
        <w:t>996</w:t>
      </w:r>
    </w:p>
    <w:p w:rsidR="00771917" w:rsidRPr="00771917" w:rsidRDefault="00771917" w:rsidP="00771917">
      <w:pPr>
        <w:tabs>
          <w:tab w:val="left" w:pos="4171"/>
          <w:tab w:val="center" w:pos="4677"/>
          <w:tab w:val="left" w:pos="7390"/>
        </w:tabs>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Состав контрактной службы</w:t>
      </w: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администрации муниципального образования Воловский район</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 Нечай Валентина Вячеславовна – инструктор комитета по организации закупок, руководитель контрактной службы администрации муниципального образования Воловский район;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 Лёвшина Ольга Валерьевна – инструктор комитета по организации закупок, специалист контрактной службы администрации муниципального образования Воловский район.</w:t>
      </w:r>
    </w:p>
    <w:p w:rsidR="00771917" w:rsidRPr="00771917" w:rsidRDefault="00771917" w:rsidP="00771917">
      <w:pPr>
        <w:spacing w:after="0" w:line="240" w:lineRule="auto"/>
        <w:rPr>
          <w:rFonts w:ascii="Arial" w:eastAsia="Times New Roman" w:hAnsi="Arial" w:cs="Arial"/>
          <w:sz w:val="24"/>
          <w:szCs w:val="24"/>
          <w:lang w:eastAsia="ru-RU"/>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0" w:lineRule="atLeast"/>
        <w:ind w:left="4536" w:firstLine="709"/>
        <w:jc w:val="right"/>
        <w:rPr>
          <w:rFonts w:ascii="Arial" w:eastAsia="Calibri" w:hAnsi="Arial" w:cs="Arial"/>
          <w:sz w:val="24"/>
          <w:szCs w:val="24"/>
        </w:rPr>
      </w:pPr>
      <w:r w:rsidRPr="00771917">
        <w:rPr>
          <w:rFonts w:ascii="Arial" w:eastAsia="Calibri" w:hAnsi="Arial" w:cs="Arial"/>
          <w:sz w:val="24"/>
          <w:szCs w:val="24"/>
        </w:rPr>
        <w:lastRenderedPageBreak/>
        <w:t>Приложение № 2</w:t>
      </w:r>
    </w:p>
    <w:p w:rsidR="00771917" w:rsidRPr="00771917" w:rsidRDefault="00771917" w:rsidP="00771917">
      <w:pPr>
        <w:spacing w:after="0" w:line="20" w:lineRule="atLeast"/>
        <w:ind w:left="4536" w:firstLine="709"/>
        <w:jc w:val="right"/>
        <w:rPr>
          <w:rFonts w:ascii="Arial" w:eastAsia="Calibri" w:hAnsi="Arial" w:cs="Arial"/>
          <w:sz w:val="24"/>
          <w:szCs w:val="24"/>
        </w:rPr>
      </w:pPr>
      <w:r w:rsidRPr="00771917">
        <w:rPr>
          <w:rFonts w:ascii="Arial" w:eastAsia="Calibri" w:hAnsi="Arial" w:cs="Arial"/>
          <w:sz w:val="24"/>
          <w:szCs w:val="24"/>
        </w:rPr>
        <w:t>к постановлению администрации</w:t>
      </w:r>
    </w:p>
    <w:p w:rsidR="00771917" w:rsidRPr="00771917" w:rsidRDefault="00771917" w:rsidP="00771917">
      <w:pPr>
        <w:spacing w:after="0" w:line="20" w:lineRule="atLeast"/>
        <w:ind w:left="4536" w:firstLine="709"/>
        <w:jc w:val="right"/>
        <w:rPr>
          <w:rFonts w:ascii="Arial" w:eastAsia="Calibri" w:hAnsi="Arial" w:cs="Arial"/>
          <w:sz w:val="24"/>
          <w:szCs w:val="24"/>
        </w:rPr>
      </w:pPr>
      <w:r w:rsidRPr="00771917">
        <w:rPr>
          <w:rFonts w:ascii="Arial" w:eastAsia="Calibri" w:hAnsi="Arial" w:cs="Arial"/>
          <w:sz w:val="24"/>
          <w:szCs w:val="24"/>
        </w:rPr>
        <w:t>муниципального образования</w:t>
      </w:r>
    </w:p>
    <w:p w:rsidR="00771917" w:rsidRPr="00771917" w:rsidRDefault="00771917" w:rsidP="00771917">
      <w:pPr>
        <w:spacing w:after="0" w:line="20" w:lineRule="atLeast"/>
        <w:ind w:left="4536" w:firstLine="709"/>
        <w:jc w:val="right"/>
        <w:rPr>
          <w:rFonts w:ascii="Arial" w:eastAsia="Calibri" w:hAnsi="Arial" w:cs="Arial"/>
          <w:sz w:val="24"/>
          <w:szCs w:val="24"/>
        </w:rPr>
      </w:pPr>
      <w:r w:rsidRPr="00771917">
        <w:rPr>
          <w:rFonts w:ascii="Arial" w:eastAsia="Calibri" w:hAnsi="Arial" w:cs="Arial"/>
          <w:sz w:val="24"/>
          <w:szCs w:val="24"/>
        </w:rPr>
        <w:t>Воловский район</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Times New Roman" w:hAnsi="Arial" w:cs="Arial"/>
          <w:sz w:val="24"/>
          <w:szCs w:val="24"/>
          <w:lang w:eastAsia="ru-RU"/>
        </w:rPr>
        <w:t xml:space="preserve">от </w:t>
      </w:r>
      <w:r>
        <w:rPr>
          <w:rFonts w:ascii="Arial" w:eastAsia="Times New Roman" w:hAnsi="Arial" w:cs="Arial"/>
          <w:sz w:val="24"/>
          <w:szCs w:val="24"/>
          <w:lang w:eastAsia="ru-RU"/>
        </w:rPr>
        <w:t>17.11.2022</w:t>
      </w:r>
      <w:r w:rsidRPr="00771917">
        <w:rPr>
          <w:rFonts w:ascii="Arial" w:eastAsia="Times New Roman" w:hAnsi="Arial" w:cs="Arial"/>
          <w:sz w:val="24"/>
          <w:szCs w:val="24"/>
          <w:lang w:eastAsia="ru-RU"/>
        </w:rPr>
        <w:t xml:space="preserve"> № </w:t>
      </w:r>
      <w:r>
        <w:rPr>
          <w:rFonts w:ascii="Arial" w:eastAsia="Times New Roman" w:hAnsi="Arial" w:cs="Arial"/>
          <w:sz w:val="24"/>
          <w:szCs w:val="24"/>
          <w:lang w:eastAsia="ru-RU"/>
        </w:rPr>
        <w:t>996</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Положение</w:t>
      </w: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о контрактной службе администрации муниципального образования Воловский район</w:t>
      </w:r>
    </w:p>
    <w:p w:rsidR="00771917" w:rsidRPr="00771917" w:rsidRDefault="00771917" w:rsidP="00771917">
      <w:pPr>
        <w:spacing w:after="0" w:line="240" w:lineRule="auto"/>
        <w:jc w:val="center"/>
        <w:rPr>
          <w:rFonts w:ascii="Arial" w:eastAsia="Times New Roman" w:hAnsi="Arial" w:cs="Arial"/>
          <w:b/>
          <w:sz w:val="26"/>
          <w:szCs w:val="26"/>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I. Общие положения</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Воловский район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 о контрактной службе (далее – Положение).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1.3. Контрактная служба осуществляет свою деятельность во взаимодействии с другими подразделениями (службами) Заказчика.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1.4.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Pr="00771917">
          <w:rPr>
            <w:rFonts w:ascii="Arial" w:eastAsia="Times New Roman" w:hAnsi="Arial" w:cs="Arial"/>
            <w:sz w:val="24"/>
            <w:szCs w:val="24"/>
            <w:u w:val="single"/>
            <w:lang w:eastAsia="ru-RU"/>
          </w:rPr>
          <w:t>законом</w:t>
        </w:r>
      </w:hyperlink>
      <w:r w:rsidRPr="00771917">
        <w:rPr>
          <w:rFonts w:ascii="Arial" w:eastAsia="Times New Roman" w:hAnsi="Arial" w:cs="Arial"/>
          <w:sz w:val="24"/>
          <w:szCs w:val="24"/>
          <w:lang w:eastAsia="ru-RU"/>
        </w:rPr>
        <w:t xml:space="preserve">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II. Организация деятельности контрактной службы</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2.2. Структура и штатная численность контрактной службы определяются руководителем Заказчика и не может составлять менее двух человек.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2.3. Контрактную службу возглавляет руководитель, назначаемый на должность постановлением руководителя Заказчика, уполномоченного лица, исполняющего его обязанности, либо уполномоченного руководителем лица.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2.5. Работники контрактной службы должны иметь высшее образование или дополнительное профессиональное образование в сфере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1917" w:rsidRPr="00771917" w:rsidRDefault="00771917" w:rsidP="00771917">
      <w:pPr>
        <w:spacing w:after="0" w:line="240" w:lineRule="auto"/>
        <w:jc w:val="center"/>
        <w:rPr>
          <w:rFonts w:ascii="Arial" w:eastAsia="Times New Roman" w:hAnsi="Arial" w:cs="Arial"/>
          <w:b/>
          <w:sz w:val="26"/>
          <w:szCs w:val="26"/>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III. Функции и полномочия контрактной службы</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 Контрактная служба осуществляет следующие функции и полномочия: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 При планировании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3.1.1. разрабатывает план-график, осуществляет подготовку изменений в план-график;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3.1.3. организует общественное обсуждение закупок в случаях, предусмотренных статьей 20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 При определении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w:t>
      </w:r>
      <w:r w:rsidRPr="00771917">
        <w:rPr>
          <w:rFonts w:ascii="Arial" w:eastAsia="Times New Roman" w:hAnsi="Arial" w:cs="Arial"/>
          <w:sz w:val="24"/>
          <w:szCs w:val="24"/>
          <w:lang w:eastAsia="ru-RU"/>
        </w:rPr>
        <w:lastRenderedPageBreak/>
        <w:t>начальную сумму цен единиц товаров, работ, услуг, максимальное значение цены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3.2.2.2. осуществляет описание объекта закупки;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3.2.2.3. указывает в извещении об осуществлении закупки информацию, предусмотренную статьей 42 Федерального закона, в том числе информацию:</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 преимуществах, предоставляемых в соответствии со статьями 28, 29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3.2.6. осуществляет организационно-техническое обеспечение деятельности комиссии по осуществлению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3.2.7. осуществляет привлечение экспертов, экспертных организаций в случаях, установленных статьей 41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 При заключении контрактов:</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3.3.2. осуществляет рассмотрение протокола разногласий при наличии разногласий по проекту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3.3.3. осуществляет рассмотрение независимой гарантии, представленной в качестве обеспечения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3.3.7. обеспечивает хранение информации и документов в соответствии с частью 15 статьи 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 При исполнении, изменении, расторжении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3.4.1. осуществляет рассмотрение независимой гарантии, представленной в качестве обеспечения гарантийного обязательства;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3.4.2. обеспечивает исполнение условий контракта в части выплаты аванса (если контрактом предусмотрена выплата аванса);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3.4.9. обеспечивает одностороннее расторжение контракта в порядке, предусмотренном статьей 95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3.5. осуществляет иные функции и полномочия, предусмотренные Федеральным законом,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1917" w:rsidRPr="00771917" w:rsidRDefault="00771917" w:rsidP="00771917">
      <w:pPr>
        <w:spacing w:after="0" w:line="240" w:lineRule="auto"/>
        <w:jc w:val="center"/>
        <w:rPr>
          <w:rFonts w:ascii="Arial" w:eastAsia="Times New Roman" w:hAnsi="Arial" w:cs="Arial"/>
          <w:sz w:val="24"/>
          <w:szCs w:val="24"/>
          <w:lang w:eastAsia="ru-RU"/>
        </w:rPr>
      </w:pPr>
    </w:p>
    <w:p w:rsidR="00771917" w:rsidRPr="00771917" w:rsidRDefault="00771917" w:rsidP="00771917">
      <w:pPr>
        <w:spacing w:after="0" w:line="240" w:lineRule="auto"/>
        <w:jc w:val="center"/>
        <w:rPr>
          <w:rFonts w:ascii="Arial" w:eastAsia="Times New Roman" w:hAnsi="Arial" w:cs="Arial"/>
          <w:sz w:val="24"/>
          <w:szCs w:val="24"/>
          <w:lang w:eastAsia="ru-RU"/>
        </w:rPr>
      </w:pPr>
    </w:p>
    <w:p w:rsidR="00771917" w:rsidRPr="00771917" w:rsidRDefault="00771917" w:rsidP="00771917">
      <w:pPr>
        <w:spacing w:after="0" w:line="240" w:lineRule="auto"/>
        <w:jc w:val="center"/>
        <w:rPr>
          <w:rFonts w:ascii="Arial" w:eastAsia="Times New Roman" w:hAnsi="Arial" w:cs="Arial"/>
          <w:sz w:val="24"/>
          <w:szCs w:val="24"/>
          <w:lang w:eastAsia="ru-RU"/>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771917" w:rsidRPr="00771917" w:rsidRDefault="00771917" w:rsidP="00771917">
      <w:pPr>
        <w:spacing w:after="0" w:line="240" w:lineRule="auto"/>
        <w:jc w:val="right"/>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Приложение № 3</w:t>
      </w:r>
    </w:p>
    <w:p w:rsidR="00771917" w:rsidRPr="00771917" w:rsidRDefault="00771917" w:rsidP="00771917">
      <w:pPr>
        <w:spacing w:after="0" w:line="240" w:lineRule="auto"/>
        <w:jc w:val="right"/>
        <w:rPr>
          <w:rFonts w:ascii="Arial" w:eastAsia="Times New Roman" w:hAnsi="Arial" w:cs="Arial"/>
          <w:sz w:val="24"/>
          <w:szCs w:val="24"/>
          <w:lang w:eastAsia="ru-RU"/>
        </w:rPr>
      </w:pPr>
      <w:r w:rsidRPr="00771917">
        <w:rPr>
          <w:rFonts w:ascii="Arial" w:eastAsia="Times New Roman" w:hAnsi="Arial" w:cs="Arial"/>
          <w:sz w:val="24"/>
          <w:szCs w:val="24"/>
          <w:lang w:eastAsia="ru-RU"/>
        </w:rPr>
        <w:t>к постановлению администрации</w:t>
      </w:r>
    </w:p>
    <w:p w:rsidR="00771917" w:rsidRPr="00771917" w:rsidRDefault="00771917" w:rsidP="00771917">
      <w:pPr>
        <w:spacing w:after="0" w:line="240" w:lineRule="auto"/>
        <w:jc w:val="right"/>
        <w:rPr>
          <w:rFonts w:ascii="Arial" w:eastAsia="Times New Roman" w:hAnsi="Arial" w:cs="Arial"/>
          <w:sz w:val="24"/>
          <w:szCs w:val="24"/>
          <w:lang w:eastAsia="ru-RU"/>
        </w:rPr>
      </w:pPr>
      <w:r w:rsidRPr="00771917">
        <w:rPr>
          <w:rFonts w:ascii="Arial" w:eastAsia="Times New Roman" w:hAnsi="Arial" w:cs="Arial"/>
          <w:sz w:val="24"/>
          <w:szCs w:val="24"/>
          <w:lang w:eastAsia="ru-RU"/>
        </w:rPr>
        <w:t>муниципального образования</w:t>
      </w:r>
    </w:p>
    <w:p w:rsidR="00771917" w:rsidRPr="00771917" w:rsidRDefault="00771917" w:rsidP="00771917">
      <w:pPr>
        <w:spacing w:after="0" w:line="240" w:lineRule="auto"/>
        <w:jc w:val="right"/>
        <w:rPr>
          <w:rFonts w:ascii="Arial" w:eastAsia="Times New Roman" w:hAnsi="Arial" w:cs="Arial"/>
          <w:sz w:val="24"/>
          <w:szCs w:val="24"/>
          <w:lang w:eastAsia="ru-RU"/>
        </w:rPr>
      </w:pPr>
      <w:r w:rsidRPr="00771917">
        <w:rPr>
          <w:rFonts w:ascii="Arial" w:eastAsia="Times New Roman" w:hAnsi="Arial" w:cs="Arial"/>
          <w:sz w:val="24"/>
          <w:szCs w:val="24"/>
          <w:lang w:eastAsia="ru-RU"/>
        </w:rPr>
        <w:t>Воловский район</w:t>
      </w:r>
    </w:p>
    <w:p w:rsidR="00771917" w:rsidRPr="00771917" w:rsidRDefault="00771917" w:rsidP="00771917">
      <w:pPr>
        <w:spacing w:after="0" w:line="240" w:lineRule="auto"/>
        <w:ind w:left="4536" w:firstLine="709"/>
        <w:jc w:val="right"/>
        <w:rPr>
          <w:rFonts w:ascii="Arial" w:eastAsia="Calibri" w:hAnsi="Arial" w:cs="Arial"/>
          <w:sz w:val="24"/>
          <w:szCs w:val="24"/>
        </w:rPr>
      </w:pPr>
      <w:r w:rsidRPr="00771917">
        <w:rPr>
          <w:rFonts w:ascii="Arial" w:eastAsia="Times New Roman" w:hAnsi="Arial" w:cs="Arial"/>
          <w:sz w:val="24"/>
          <w:szCs w:val="24"/>
          <w:lang w:eastAsia="ru-RU"/>
        </w:rPr>
        <w:t xml:space="preserve">от </w:t>
      </w:r>
      <w:r>
        <w:rPr>
          <w:rFonts w:ascii="Arial" w:eastAsia="Times New Roman" w:hAnsi="Arial" w:cs="Arial"/>
          <w:sz w:val="24"/>
          <w:szCs w:val="24"/>
          <w:lang w:eastAsia="ru-RU"/>
        </w:rPr>
        <w:t>17.11.2022</w:t>
      </w:r>
      <w:r w:rsidRPr="00771917">
        <w:rPr>
          <w:rFonts w:ascii="Arial" w:eastAsia="Times New Roman" w:hAnsi="Arial" w:cs="Arial"/>
          <w:sz w:val="24"/>
          <w:szCs w:val="24"/>
          <w:lang w:eastAsia="ru-RU"/>
        </w:rPr>
        <w:t xml:space="preserve"> № </w:t>
      </w:r>
      <w:r>
        <w:rPr>
          <w:rFonts w:ascii="Arial" w:eastAsia="Times New Roman" w:hAnsi="Arial" w:cs="Arial"/>
          <w:sz w:val="24"/>
          <w:szCs w:val="24"/>
          <w:lang w:eastAsia="ru-RU"/>
        </w:rPr>
        <w:t>996</w:t>
      </w:r>
    </w:p>
    <w:p w:rsidR="00771917" w:rsidRPr="00771917" w:rsidRDefault="00771917" w:rsidP="00771917">
      <w:pPr>
        <w:spacing w:after="0" w:line="240" w:lineRule="auto"/>
        <w:jc w:val="center"/>
        <w:rPr>
          <w:rFonts w:ascii="Arial" w:eastAsia="Times New Roman" w:hAnsi="Arial" w:cs="Arial"/>
          <w:sz w:val="24"/>
          <w:szCs w:val="24"/>
          <w:lang w:eastAsia="ru-RU"/>
        </w:rPr>
      </w:pP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Порядок</w:t>
      </w:r>
    </w:p>
    <w:p w:rsidR="00771917" w:rsidRPr="00771917" w:rsidRDefault="00771917" w:rsidP="00771917">
      <w:pPr>
        <w:spacing w:after="0" w:line="240" w:lineRule="auto"/>
        <w:jc w:val="center"/>
        <w:rPr>
          <w:rFonts w:ascii="Arial" w:eastAsia="Times New Roman" w:hAnsi="Arial" w:cs="Arial"/>
          <w:b/>
          <w:sz w:val="26"/>
          <w:szCs w:val="26"/>
          <w:lang w:eastAsia="ru-RU"/>
        </w:rPr>
      </w:pPr>
      <w:r w:rsidRPr="00771917">
        <w:rPr>
          <w:rFonts w:ascii="Arial" w:eastAsia="Times New Roman" w:hAnsi="Arial" w:cs="Arial"/>
          <w:b/>
          <w:sz w:val="26"/>
          <w:szCs w:val="26"/>
          <w:lang w:eastAsia="ru-RU"/>
        </w:rPr>
        <w:t>взаимодействия работников контрактной службы со структурными подразделениями администрации муниципального образования Воловский район при осуществлении закупок товаров, работ услуг</w:t>
      </w:r>
    </w:p>
    <w:p w:rsidR="00771917" w:rsidRPr="00771917" w:rsidRDefault="00771917" w:rsidP="00771917">
      <w:pPr>
        <w:spacing w:after="0" w:line="240" w:lineRule="auto"/>
        <w:jc w:val="center"/>
        <w:rPr>
          <w:rFonts w:ascii="Arial" w:eastAsia="Times New Roman" w:hAnsi="Arial" w:cs="Arial"/>
          <w:b/>
          <w:sz w:val="24"/>
          <w:szCs w:val="24"/>
          <w:lang w:eastAsia="ru-RU"/>
        </w:rPr>
      </w:pP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 Руководители структурных подразделений администрации муниципального образования Воловский район направляют в комитет по организации закупок письмо с необходимой закупкой, которая относятся к сфере деятельности соответствующего структурного подразделения администрации муниципального образования Воловский район (- далее письмо с необходимой закупкой).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2. Руководитель структурного подразделения администрации муниципального образования Воловский район в письме с необходимой закупкой указывает ответственного работника (далее – работник, ответственный за закупку) за предоставление необходимой информации по закупкам в комитет по организации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 Информация указывается в письме с необходимой закупкой о работнике, ответственного за закупку, за подготовку необходимых материалов и документов для обоснования начальной (максимальной) цены контракта, обоснования цены контракта и описания объекта закупки,  а также за предоставление (в течение 1 рабочего дня от даты документа) в комитет по организации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документов о приемке поставленного товара, выполненной работы, оказанной услуги (о приемке этапа поставленного товара, выполненной работы, оказанной услуги),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за предоставление информации об изменении контракта или информации о расторжении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3.1. За формировании документов о  начислении неустоек (штрафов, пеней) в связи с ненадлежащим исполнением обязательств, предусмотренных контрактом, а также предоставление данной информации (в течение 1 рабочего дня от даты документа) в комитет по организации закупок, ответственными являются работники отдела по правовой работе администрации муниципального образования Воловский район.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3.2. За формирование дополнительных соглашений к контрактам (договорам), соглашений о расторжении контрактов (договоров) ответственными являются работники отдела по правовой работе администрации муниципального образования Воловский район. </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3.3. За предоставление (в течение 1 рабочего дня от даты документа) сведений об исполнении контракта в части оплаты контракта или оплаты этапа контракта в комитет по организации закупок, ответственными являются сотрудники муниципального казенного  учреждения «Централизованная бухгалтерия муниципального образования Воловский район».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4. При планировании закупки товаров, работ, услуг:</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4.1. Работник структурного подразделения предоставляет письмо с необходимой закупкой в комитет по организации закупок. </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4.1.1. К письму должна быть приложена вся информация, которая необходима для: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а) обоснования начальной (максимальной) цены контракта, обоснования цены контракта: проекты, сметы, локальные сметы, расчеты, постановления и распоряжения Правительства Тульской области, запросы о предоставления ценовой информации, коммерческие предложения, а также вся информация, которая необходима для обоснования начальной (максимальной) цены контракта (обоснования цены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б) описания объекта закупки: данные, необходимые для описания объекта закупки.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4.2. Работник структурного подразделения, указанный в письме с необходимой закупкой является ответственным за ведение соответствующей закупки ( - далее работник, ответственный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а) контроль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б) предоставление (в течение 1 рабочего дня от даты документа) сведений об изменении или расторжении контракта в комитет по организации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в) за документы и информацию, предоставленную  в комитет по организации закупок для обоснования начальной (максимальной) цены контракта (обоснования цены контракта) и информацию для описания объекта закупки.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г) за организацию оплаты и приемки поставленного товара, выполненной работы, оказанной услуги;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д) за своевременное  (в течение 1 рабочего дня от даты документа) предоставление в комитет по организации закупок информации об изменении контракта (договора) и информации о расторжении контракта (договора).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5. Работник, ответственный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направляет запросы о предоставлении ценовой информации потенциальным поставщикам (подрядчикам, исполнителям). Несет всю полноту ответственности за достоверность документации, подтверждающей обоснование начальной (максимальной) цены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уточняет в рамках обоснования закупки начальную (максимальную) цену контракта и ее обоснование в извещениях об осуществлении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уточняет в рамках обоснования закупки цену контракта, заключаемого с единственным поставщиком (подрядчиком, исполнителем);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разрабатывает необходимые документы для описания объекта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методическими требованиями, утвержденными нормативными правовыми актами Правительства Российской Федерации и Правительства Тульской области;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осуществляет подготовку служебных записок о необходимости внесения изменений в извещение об осуществлении закупки, документации о закупке (в случае, если Федеральным законом предусмотрена документация о закупке), а также о необходимости отмены определения поставщика (подрядчика, исполнителя);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формирует необходимые документы для подготовки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по запросу, о разъяснении положений извещения об осуществлении закупки, документации о закупке (в случае, если Федеральным законом предусмотрена документация о закупке), поступившему от участника закупки.</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6. При заключении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6.1. Работник, ответственный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обеспечивает заключение контракта в части своевременного согласования контракта и подписания Сторонами;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 направляет контракты (договоры), заключенные (подписанные Сторонами) в соответствии со ст.93 44-ФЗ «О контрактной системе в сфере закупок товаров, работ, услуг для государственных и муниципальных нужд» в комитет по организации закупок в течение 1 рабочего дня с момента заключения (подписания) контракта (договора) сторонами.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6.2. Работник, ответственный за закупку, после заключения контракта по итогам осуществления закупок товаров (работ, услуг) не позднее 2 (двух) рабочих дней, следующих за датой заключения контракта, предоставляет оригинал подписанного контракта (договора) в муниципальное казенное  учреждение «Централизованная бухгалтерия муниципального образования Воловский район».</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7. При исполнении, изменении, расторжении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7.1. Работник, ответственный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организует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организует при необходимости привлечение экспертов, экспертных организаций, в соответствии с Законом о контрактной системе;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организует проведение экспертизы поставленного товара, выполненной работы, оказанной услуги, привлекает экспертов, экспертные организации;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организует совместно с муниципальным казенным  учреждением «Централизованная бухгалтерия муниципального образования Воловский район» оплату поставленного товара, выполненной работы (ее результатов), оказанной услуги, а также отдельных этапов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взаимодействует с поставщиком (подрядчиком, исполнителем) при изменении, расторжении контракта, уведомляет отдел по правовой работе о применении необходимых  мер ответственности, в том числе организует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в случае необходимости обеспечивает создание приемочной комиссии;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подготавливает необходимые документы для приемки (результатов отдельного этапа) исполнения контракта, а также поставленного товара, выполненной работы или оказанной услуги;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уведомляет отдел по правовой работе в случае необходимости организации подготовки дополнительных соглашений к контрактам (договорам) или соглашений о расторжении контрактов (договоров) по соглашению сторон;</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обеспечивает (совместно с отделом по правовой работе и комитетом по организации закупок) в случае необходимости организацию одностороннего расторжения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 участвует (совместно с отделом по правовой работе и комитетом по организации закупок)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w:t>
      </w:r>
      <w:r w:rsidRPr="00771917">
        <w:rPr>
          <w:rFonts w:ascii="Arial" w:eastAsia="Times New Roman" w:hAnsi="Arial" w:cs="Arial"/>
          <w:sz w:val="24"/>
          <w:szCs w:val="24"/>
          <w:lang w:eastAsia="ru-RU"/>
        </w:rPr>
        <w:lastRenderedPageBreak/>
        <w:t xml:space="preserve">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9"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0"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если такие действия (бездействие) нарушают права и законные интересы участника закупки, а также осуществляет подготовку материалов (совместно с отделом по правовой работе) в рамках претензионно -исковой работы;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организует (совместно с отделом по правовой работе и с муниципальным казенным  учреждением «Централизованная бухгалтерия муниципального образования Воловский район») осуществление уплаты денежных сумм по независимой гарантии в случаях, предусмотренных Законом о контрактной системе;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7.2. Работник, ответственный за закупку не позднее 1 рабочего дня с даты подписания документа о приемки выполненной работы, поставленного товара, оказанной услуги направляет необходимые документы в комитет по организации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8. Муниципальное казенное  учреждение «Централизованная бухгалтерия муниципального образования Воловский район» под роспись с фиксацией даты получения направляет в комитет по организации закупок информацию о полной (частичной) оплате контракта (договора) (этапа оплаты контракта) по итогам осуществления закупки товаров, работ, услуг, не позднее дня, следующего за днем полной (частичной) оплаты, с предоставлением информации обо всех платежных документах;</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8.1. В случае обмена документами при применении мер ответственности и совершении иных действий в связи с нарушением поставщиком (подрядчиком, исполнителем)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11" w:history="1">
        <w:r w:rsidRPr="00771917">
          <w:rPr>
            <w:rFonts w:ascii="Arial" w:eastAsia="Times New Roman" w:hAnsi="Arial" w:cs="Arial"/>
            <w:sz w:val="24"/>
            <w:szCs w:val="24"/>
            <w:u w:val="single"/>
            <w:lang w:eastAsia="ru-RU"/>
          </w:rPr>
          <w:t>пунктом 5 части 11 статьи 24</w:t>
        </w:r>
      </w:hyperlink>
      <w:r w:rsidRPr="00771917">
        <w:rPr>
          <w:rFonts w:ascii="Arial" w:eastAsia="Times New Roman" w:hAnsi="Arial" w:cs="Arial"/>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начальника отдела по правовой работе администрации муниципального образования Воловский район и размещаются в единой информационной системе без размещения на официальном сайте, после получения уведомления  от работника, ответственного за закупку о применении необходимых  мер ответственности.</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9. Руководитель контрактной службы осуществляет функции и полномочия:</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9.1. При планировании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9.1.1. разрабатывает план-график, осуществляет подготовку изменений в план-график;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9.1.2. размещает в единой информационной системе в сфере закупок (далее – единая информационная система) план-график и внесенные в него изменения;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9.1.3. организует общественное обсуждение закупок в случаях, предусмотренных статьей 20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9.1.4. разрабатывает (совместно с муниципальным казенным  учреждением «Централизованная бухгалтерия муниципального образования Воловский район»)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9.2. При определении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9.2.1. осуществляет (на основании информации, поступившей от работника, ответственного за закупку) подготовку и размещение в единой информационной системе контрактов, заключенных в соответствии со ст. 93 44-ФЗ от 05.04.2013 г. «О контрактной системе в сфере закупок товаров, работ, услуг для обеспечения государственных и муниципальных нужд:</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9.2.1.1. определяет  и обосновывает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на основании информации и документов, полученных от работника, ответственного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9.2.1.2. осуществляет описание объекта закупки, на основании информации и документов, полученных от работника, ответственного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9.2.1.3. осуществляет (совместно с работником, ответственным за закупку) привлечение экспертов, экспертных организаций в случаях, установленных статьей 41 Федерального закона;</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9.3. При заключении контрактов:</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9.3.1.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9.3.2.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9.3.3.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lastRenderedPageBreak/>
        <w:t>9.4. При исполнении, изменении, расторжении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9.4.1.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выплаты аванса (если контрактом предусмотрена выплата аванса);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9.4.2.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на основании документов о приемке, полученных от работника, ответственного за закупку,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9.4.2.1. обеспечивает (совместно работником, ответственным за закупку)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9.4.2.2.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9.4.2.3.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на основании подготовленного документа о приемке работником, ответственным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9.4.3.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на основании подписанных документов о приемке заказчиком;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9.4.4. направляет информацию (на основании поступивших от работника, ответственного за закупку документов об исполнении или изменении контракта)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9.4.5. взаимодействует (совместно с работником, ответственным за закупку)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совместно с работником структурного подразделения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9.4.6.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9.4.7.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9.4.8. обеспечивает (совместно с работником, ответственным за закупку структурного подразделения и отделом по правовой работе)  одностороннее расторжение контракта в порядке, предусмотренном статьей 95 Федерального закона;</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9.5. Осуществляет иные функции и полномочия, предусмотренные Федеральным законом,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9.5.1. принимает участие (совместно с работником, ответственным за закупку и с начальником отдела по правовой работе)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2"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3"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если такие действия (бездействие) нарушают права и законные интересы участника закупки, а также осуществляет (совместно с работником, ответственным за закупку и с отделом по правовой работе) подготовку материалов в рамках претензионно-исковой работы;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9.5.2.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10. Специалист контрактной службы осуществляет функции и полномочия:</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10.1. При определении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10.1.1. обеспечивает проведение закрытых конкурентных способов определения поставщиков (подрядчиков, исполнителей) в случаях, установленных </w:t>
      </w:r>
      <w:hyperlink r:id="rId14" w:history="1">
        <w:r w:rsidRPr="00771917">
          <w:rPr>
            <w:rFonts w:ascii="Arial" w:eastAsia="Times New Roman" w:hAnsi="Arial" w:cs="Arial"/>
            <w:color w:val="0000FF"/>
            <w:sz w:val="24"/>
            <w:szCs w:val="24"/>
            <w:u w:val="single"/>
            <w:lang w:eastAsia="ru-RU"/>
          </w:rPr>
          <w:t>частями 11</w:t>
        </w:r>
      </w:hyperlink>
      <w:r w:rsidRPr="00771917">
        <w:rPr>
          <w:rFonts w:ascii="Arial" w:eastAsia="Times New Roman" w:hAnsi="Arial" w:cs="Arial"/>
          <w:sz w:val="24"/>
          <w:szCs w:val="24"/>
          <w:lang w:eastAsia="ru-RU"/>
        </w:rPr>
        <w:t xml:space="preserve"> и </w:t>
      </w:r>
      <w:hyperlink r:id="rId15" w:history="1">
        <w:r w:rsidRPr="00771917">
          <w:rPr>
            <w:rFonts w:ascii="Arial" w:eastAsia="Times New Roman" w:hAnsi="Arial" w:cs="Arial"/>
            <w:color w:val="0000FF"/>
            <w:sz w:val="24"/>
            <w:szCs w:val="24"/>
            <w:u w:val="single"/>
            <w:lang w:eastAsia="ru-RU"/>
          </w:rPr>
          <w:t>12 статьи 24</w:t>
        </w:r>
      </w:hyperlink>
      <w:r w:rsidRPr="00771917">
        <w:rPr>
          <w:rFonts w:ascii="Arial" w:eastAsia="Times New Roman" w:hAnsi="Arial" w:cs="Arial"/>
          <w:sz w:val="24"/>
          <w:szCs w:val="24"/>
          <w:lang w:eastAsia="ru-RU"/>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6"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10.2.2. осуществляет подготовку (на основании информации, поступившей от работника, ответственного за закупку) и размещение в единой информационной системе извещений об осуществлении закупок, документации о закупках (в случае, если Федеральным </w:t>
      </w:r>
      <w:hyperlink r:id="rId17"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предусмотрена документация о </w:t>
      </w:r>
      <w:r w:rsidRPr="00771917">
        <w:rPr>
          <w:rFonts w:ascii="Arial" w:eastAsia="Times New Roman" w:hAnsi="Arial" w:cs="Arial"/>
          <w:sz w:val="24"/>
          <w:szCs w:val="24"/>
          <w:lang w:eastAsia="ru-RU"/>
        </w:rPr>
        <w:lastRenderedPageBreak/>
        <w:t>закупках), проектов контрактов, подготовку и направление приглашений принять участие в определении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10.1.2.1. определяет и обосновывает начальную (максимальную) цену контракта, начальную цену единицы товара, работы, услуги, начальную сумму цен единиц товаров, работ, услуг, максимальное значение цены контракта, на основании информации и документов, полученных от работника, ответственного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10.1.2.2. осуществляет описание объекта закупки, на основании информации и документов, полученных от работника, ответственного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10.1.2.3. указывает в извещении об осуществлении закупки информацию, предусмотренную статьей 42 Федерального закона, в том числе информацию:</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о преимуществах, предоставляемых в соответствии со статьями 28, 29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10.1.3. осуществляет подготовку (совместно работником, ответственным за закупку)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8"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предусмотрена документация о закупке);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10.1.4. осуществляет подготовку (совместно работником, ответственным за закупку)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19"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предусмотрена документация о закупке);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10.1.5. осуществляет оформление и размещение в единой информационной системе протоколов определения поставщика (подрядчика, исполнителя);</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10.1.6. осуществляет организационно-техническое обеспечение деятельности комиссии по осуществлению закупок;</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10.1.7. осуществляет (совместно работником, ответственным за закупку) привлечение экспертов, экспертных организаций в случаях, установленных статьей 41 Федерального закона;</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10.2. При заключении контрактов:</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10.2.1.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10.2.2. осуществляет рассмотрение протокола разногласий при наличии разногласий по проекту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10.2.3. осуществляет рассмотрение независимой гарантии, представленной в качестве обеспечения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10.2.4. организует проверку (совместно с муниципальным казенным  учреждением «Централизованная бухгалтерия муниципального образования Воловский район»)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10.2.5. обеспечивает хранение информации и документов в соответствии с </w:t>
      </w:r>
      <w:hyperlink r:id="rId20" w:history="1">
        <w:r w:rsidRPr="00771917">
          <w:rPr>
            <w:rFonts w:ascii="Arial" w:eastAsia="Times New Roman" w:hAnsi="Arial" w:cs="Arial"/>
            <w:color w:val="0000FF"/>
            <w:sz w:val="24"/>
            <w:szCs w:val="24"/>
            <w:u w:val="single"/>
            <w:lang w:eastAsia="ru-RU"/>
          </w:rPr>
          <w:t>частью 15 статьи 4</w:t>
        </w:r>
      </w:hyperlink>
      <w:r w:rsidRPr="00771917">
        <w:rPr>
          <w:rFonts w:ascii="Arial" w:eastAsia="Times New Roman" w:hAnsi="Arial" w:cs="Arial"/>
          <w:sz w:val="24"/>
          <w:szCs w:val="24"/>
          <w:lang w:eastAsia="ru-RU"/>
        </w:rPr>
        <w:t xml:space="preserve">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lastRenderedPageBreak/>
        <w:t xml:space="preserve"> 10.2.6.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10.2.7.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10.3. При исполнении, изменении, расторжении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10.3.1. осуществляет рассмотрение независимой гарантии, представленной в качестве обеспечения гарантийного обязательства;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10.3.2.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выплаты аванса (если контрактом предусмотрена выплата аванса);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на основании документов о приемке, полученных от работника, ответственного за закупку),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10.3.3.1. обеспечивает  (совместно работником, ответственным за закупку)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на основании подготовленного документа о приемке работником, ответственным за закупку;</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10.3.4.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на основании подписанных документов о приемке заказчиком;</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10.3.5. направляет информацию (на основании поступившего от работника, ответственного за закупку дополнительного соглашения)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10.3.6. взаимодействует (совместно работником, ответственным за закупку)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совместно с работником структурного подразделения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Pr="00771917">
        <w:rPr>
          <w:rFonts w:ascii="Arial" w:eastAsia="Times New Roman" w:hAnsi="Arial" w:cs="Arial"/>
          <w:sz w:val="24"/>
          <w:szCs w:val="24"/>
          <w:lang w:eastAsia="ru-RU"/>
        </w:rPr>
        <w:lastRenderedPageBreak/>
        <w:t>совершении иных действий в случае нарушения поставщиком (подрядчиком, исполнителем) или заказчиком условий контракта;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10.3.7.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10.4. обеспечивает (совместно с муниципальным казенным  учреждением «Централизованная бухгалтерия муниципального образования Воловский район»)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10.4.1. обеспечивает (совместно с работником, ответственным за закупку структурного подразделения и отделом по правовой работе)  одностороннее расторжение контракта в порядке, предусмотренном статьей 95 Федерального закона;</w:t>
      </w:r>
    </w:p>
    <w:p w:rsidR="00771917" w:rsidRPr="00771917" w:rsidRDefault="00771917" w:rsidP="00771917">
      <w:pPr>
        <w:spacing w:after="0" w:line="240" w:lineRule="auto"/>
        <w:ind w:firstLine="709"/>
        <w:jc w:val="both"/>
        <w:rPr>
          <w:rFonts w:ascii="Arial" w:eastAsia="Times New Roman" w:hAnsi="Arial" w:cs="Arial"/>
          <w:b/>
          <w:sz w:val="24"/>
          <w:szCs w:val="24"/>
          <w:lang w:eastAsia="ru-RU"/>
        </w:rPr>
      </w:pPr>
      <w:r w:rsidRPr="00771917">
        <w:rPr>
          <w:rFonts w:ascii="Arial" w:eastAsia="Times New Roman" w:hAnsi="Arial" w:cs="Arial"/>
          <w:b/>
          <w:sz w:val="24"/>
          <w:szCs w:val="24"/>
          <w:lang w:eastAsia="ru-RU"/>
        </w:rPr>
        <w:t>10.5. осуществляет иные функции и полномочия, предусмотренные Федеральным законом, в том числе:</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10.5.2.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10.5.2. принимает участие (совместно работником, ответственным за закупку и с начальником отдела по правовой работе)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21"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xml:space="preserve">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2" w:history="1">
        <w:r w:rsidRPr="00771917">
          <w:rPr>
            <w:rFonts w:ascii="Arial" w:eastAsia="Times New Roman" w:hAnsi="Arial" w:cs="Arial"/>
            <w:color w:val="0000FF"/>
            <w:sz w:val="24"/>
            <w:szCs w:val="24"/>
            <w:u w:val="single"/>
            <w:lang w:eastAsia="ru-RU"/>
          </w:rPr>
          <w:t>законом</w:t>
        </w:r>
      </w:hyperlink>
      <w:r w:rsidRPr="00771917">
        <w:rPr>
          <w:rFonts w:ascii="Arial" w:eastAsia="Times New Roman" w:hAnsi="Arial" w:cs="Arial"/>
          <w:sz w:val="24"/>
          <w:szCs w:val="24"/>
          <w:lang w:eastAsia="ru-RU"/>
        </w:rPr>
        <w:t>) если такие действия (бездействие) нарушают права и законные интересы участника закупки, а также осуществляет (совместно с работником структурного подразделения и с сектором по правовой работе) подготовку материалов в рамках претензионно-исковой работы;</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r w:rsidRPr="00771917">
        <w:rPr>
          <w:rFonts w:ascii="Arial" w:eastAsia="Times New Roman" w:hAnsi="Arial" w:cs="Arial"/>
          <w:sz w:val="24"/>
          <w:szCs w:val="24"/>
          <w:lang w:eastAsia="ru-RU"/>
        </w:rPr>
        <w:t xml:space="preserve"> 10.5.3. При централизации закупок в соответствии со статьей 26 Федерального закона осуществляет предусмотренные Федеральным законом и </w:t>
      </w:r>
      <w:r w:rsidRPr="00771917">
        <w:rPr>
          <w:rFonts w:ascii="Arial" w:eastAsia="Times New Roman" w:hAnsi="Arial" w:cs="Arial"/>
          <w:sz w:val="24"/>
          <w:szCs w:val="24"/>
          <w:lang w:eastAsia="ru-RU"/>
        </w:rPr>
        <w:lastRenderedPageBreak/>
        <w:t>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1917" w:rsidRPr="00771917" w:rsidRDefault="00771917" w:rsidP="00771917">
      <w:pPr>
        <w:spacing w:after="0" w:line="240" w:lineRule="auto"/>
        <w:ind w:firstLine="709"/>
        <w:jc w:val="both"/>
        <w:rPr>
          <w:rFonts w:ascii="Arial" w:eastAsia="Times New Roman" w:hAnsi="Arial" w:cs="Arial"/>
          <w:sz w:val="24"/>
          <w:szCs w:val="24"/>
          <w:lang w:eastAsia="ru-RU"/>
        </w:rPr>
      </w:pPr>
    </w:p>
    <w:p w:rsidR="00771917" w:rsidRPr="00771917" w:rsidRDefault="00771917" w:rsidP="00771917">
      <w:pPr>
        <w:spacing w:after="0" w:line="240" w:lineRule="auto"/>
        <w:ind w:left="4536" w:firstLine="709"/>
        <w:jc w:val="right"/>
        <w:rPr>
          <w:rFonts w:ascii="Arial" w:eastAsia="Calibri" w:hAnsi="Arial" w:cs="Arial"/>
          <w:sz w:val="24"/>
          <w:szCs w:val="24"/>
        </w:rPr>
      </w:pPr>
    </w:p>
    <w:p w:rsidR="004052A2" w:rsidRPr="00771917" w:rsidRDefault="004052A2" w:rsidP="00771917">
      <w:pPr>
        <w:widowControl w:val="0"/>
        <w:spacing w:after="0" w:line="240" w:lineRule="auto"/>
        <w:ind w:firstLine="709"/>
        <w:jc w:val="center"/>
        <w:rPr>
          <w:rFonts w:ascii="Arial" w:eastAsia="Times New Roman" w:hAnsi="Arial" w:cs="Arial"/>
          <w:b/>
          <w:sz w:val="24"/>
          <w:szCs w:val="24"/>
          <w:lang w:eastAsia="ru-RU"/>
        </w:rPr>
      </w:pPr>
    </w:p>
    <w:sectPr w:rsidR="004052A2" w:rsidRPr="00771917" w:rsidSect="002C61F2">
      <w:headerReference w:type="default" r:id="rId23"/>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D3" w:rsidRDefault="00437AD3">
      <w:pPr>
        <w:spacing w:after="0" w:line="240" w:lineRule="auto"/>
      </w:pPr>
      <w:r>
        <w:separator/>
      </w:r>
    </w:p>
  </w:endnote>
  <w:endnote w:type="continuationSeparator" w:id="0">
    <w:p w:rsidR="00437AD3" w:rsidRDefault="0043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D3" w:rsidRDefault="00437AD3">
      <w:pPr>
        <w:spacing w:after="0" w:line="240" w:lineRule="auto"/>
      </w:pPr>
      <w:r>
        <w:separator/>
      </w:r>
    </w:p>
  </w:footnote>
  <w:footnote w:type="continuationSeparator" w:id="0">
    <w:p w:rsidR="00437AD3" w:rsidRDefault="00437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203706" w:rsidRPr="0093377A" w:rsidRDefault="00203706">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276F3B">
          <w:rPr>
            <w:rFonts w:ascii="Times New Roman" w:hAnsi="Times New Roman" w:cs="Times New Roman"/>
            <w:noProof/>
          </w:rPr>
          <w:t>2</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76F3B"/>
    <w:rsid w:val="002C61F2"/>
    <w:rsid w:val="002E2056"/>
    <w:rsid w:val="003A243C"/>
    <w:rsid w:val="004052A2"/>
    <w:rsid w:val="00437AD3"/>
    <w:rsid w:val="004677F8"/>
    <w:rsid w:val="004C52AA"/>
    <w:rsid w:val="004D524B"/>
    <w:rsid w:val="004F1F2A"/>
    <w:rsid w:val="005719B9"/>
    <w:rsid w:val="0058378B"/>
    <w:rsid w:val="00596299"/>
    <w:rsid w:val="005C3020"/>
    <w:rsid w:val="00610A36"/>
    <w:rsid w:val="00680E98"/>
    <w:rsid w:val="00712316"/>
    <w:rsid w:val="00724DA5"/>
    <w:rsid w:val="00771917"/>
    <w:rsid w:val="009D5E26"/>
    <w:rsid w:val="00BD7F44"/>
    <w:rsid w:val="00BE6D3F"/>
    <w:rsid w:val="00C53A79"/>
    <w:rsid w:val="00C56B8C"/>
    <w:rsid w:val="00CC397F"/>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3544&amp;date=11.07.2022" TargetMode="External"/><Relationship Id="rId13" Type="http://schemas.openxmlformats.org/officeDocument/2006/relationships/hyperlink" Target="consultantplus://offline/ref=4642B9E3B58BD85419B2F40164B986585610A60B6B7FA7B96DDADFFFE23FD6D85456610C1047CD1B76966E213EqFGDI" TargetMode="External"/><Relationship Id="rId18" Type="http://schemas.openxmlformats.org/officeDocument/2006/relationships/hyperlink" Target="consultantplus://offline/ref=6984C8119BDD1C63B22CD15FF32D93D40E9E9D2960D996DA8F361FD82E018667144DE194ABDB74ECB761AC4F6BOBA6I" TargetMode="External"/><Relationship Id="rId3" Type="http://schemas.microsoft.com/office/2007/relationships/stylesWithEffects" Target="stylesWithEffects.xml"/><Relationship Id="rId21" Type="http://schemas.openxmlformats.org/officeDocument/2006/relationships/hyperlink" Target="consultantplus://offline/ref=4642B9E3B58BD85419B2F40164B986585610A60C6970A7B96DDADFFFE23FD6D85456610C1047CD1B76966E213EqFGDI" TargetMode="External"/><Relationship Id="rId7" Type="http://schemas.openxmlformats.org/officeDocument/2006/relationships/endnotes" Target="endnotes.xml"/><Relationship Id="rId12" Type="http://schemas.openxmlformats.org/officeDocument/2006/relationships/hyperlink" Target="consultantplus://offline/ref=4642B9E3B58BD85419B2F40164B986585610A60C6970A7B96DDADFFFE23FD6D85456610C1047CD1B76966E213EqFGDI" TargetMode="External"/><Relationship Id="rId17" Type="http://schemas.openxmlformats.org/officeDocument/2006/relationships/hyperlink" Target="consultantplus://offline/ref=DFE3F23CC1F5FEC02520431B7A7582379F4FB24779C85EF08CC584B4DB5F2945E15AA1F8BFE0B03711F7038E05mE67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FE3F23CC1F5FEC02520431B7A7582379F4FB24779C85EF08CC584B4DB5F2945E15AA1F8BFE0B03711F7038E05mE67H" TargetMode="External"/><Relationship Id="rId20" Type="http://schemas.openxmlformats.org/officeDocument/2006/relationships/hyperlink" Target="consultantplus://offline/ref=CFCE9DC74A6C3719233B2680C93905BF7FA5C4705C57047518B6D88AED724923647FD90CD21F45B0E79AF796313D7D43AB1DDCD7531ES0C7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0524&amp;dst=2141&amp;field=134&amp;date=11.07.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FE3F23CC1F5FEC02520431B7A7582379F4FB34B7BC75EF08CC584B4DB5F2945F35AF9F7BCEDAA3D47B845DB0AE45F0F896C7BF11F85m962H" TargetMode="External"/><Relationship Id="rId23" Type="http://schemas.openxmlformats.org/officeDocument/2006/relationships/header" Target="header1.xml"/><Relationship Id="rId10" Type="http://schemas.openxmlformats.org/officeDocument/2006/relationships/hyperlink" Target="consultantplus://offline/ref=C52956A73CDC28CBC5A778591B94230094273F30F5344275CBAA80FBD85404F432D680DBBAB17582AB27AE0DBAMEpEH" TargetMode="External"/><Relationship Id="rId19" Type="http://schemas.openxmlformats.org/officeDocument/2006/relationships/hyperlink" Target="consultantplus://offline/ref=6984C8119BDD1C63B22CD15FF32D93D40E9E9D2960D996DA8F361FD82E018667144DE194ABDB74ECB761AC4F6BOBA6I" TargetMode="External"/><Relationship Id="rId4" Type="http://schemas.openxmlformats.org/officeDocument/2006/relationships/settings" Target="settings.xml"/><Relationship Id="rId9" Type="http://schemas.openxmlformats.org/officeDocument/2006/relationships/hyperlink" Target="consultantplus://offline/ref=C52956A73CDC28CBC5A778591B94230094273F37F73B4275CBAA80FBD85404F432D680DBBAB17582AB27AE0DBAMEpEH" TargetMode="External"/><Relationship Id="rId14" Type="http://schemas.openxmlformats.org/officeDocument/2006/relationships/hyperlink" Target="consultantplus://offline/ref=DFE3F23CC1F5FEC02520431B7A7582379F4FB34B7BC75EF08CC584B4DB5F2945F35AF9F7BCEAAA3D47B845DB0AE45F0F896C7BF11F85m962H" TargetMode="External"/><Relationship Id="rId22" Type="http://schemas.openxmlformats.org/officeDocument/2006/relationships/hyperlink" Target="consultantplus://offline/ref=4642B9E3B58BD85419B2F40164B986585610A60B6B7FA7B96DDADFFFE23FD6D85456610C1047CD1B76966E213EqF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7762</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2022-11-17T10:54:00Z</cp:lastPrinted>
  <dcterms:created xsi:type="dcterms:W3CDTF">2022-11-21T11:47:00Z</dcterms:created>
  <dcterms:modified xsi:type="dcterms:W3CDTF">2022-11-21T11:47:00Z</dcterms:modified>
</cp:coreProperties>
</file>