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АДМИНИСТРАЦИЯ</w:t>
      </w: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ПОСТАНОВЛЕНИЕ</w:t>
      </w: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от </w:t>
      </w:r>
      <w:r w:rsidRPr="00A06139">
        <w:rPr>
          <w:rFonts w:ascii="Times New Roman" w:hAnsi="Times New Roman"/>
          <w:sz w:val="28"/>
          <w:szCs w:val="28"/>
        </w:rPr>
        <w:t>01.04.2025</w:t>
      </w:r>
      <w:r w:rsidRPr="00A06139">
        <w:rPr>
          <w:rFonts w:ascii="Times New Roman" w:hAnsi="Times New Roman"/>
          <w:sz w:val="28"/>
          <w:szCs w:val="28"/>
        </w:rPr>
        <w:t>№ 1</w:t>
      </w:r>
      <w:r w:rsidRPr="00A06139">
        <w:rPr>
          <w:rFonts w:ascii="Times New Roman" w:hAnsi="Times New Roman"/>
          <w:sz w:val="28"/>
          <w:szCs w:val="28"/>
        </w:rPr>
        <w:t>86</w:t>
      </w:r>
    </w:p>
    <w:p w:rsidR="00A06139" w:rsidRPr="00A06139" w:rsidRDefault="00A06139" w:rsidP="00A061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B2B27" w:rsidRPr="00A06139" w:rsidRDefault="00B240FA" w:rsidP="00A0613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Об утверждении Порядка действий по ликвидации последствий аварийных ситуаций в сфере теплоснабжения в муниципальном образовании Воловский район</w:t>
      </w:r>
      <w:r w:rsidRPr="00A06139">
        <w:rPr>
          <w:rFonts w:ascii="Times New Roman" w:hAnsi="Times New Roman"/>
          <w:sz w:val="28"/>
          <w:szCs w:val="28"/>
        </w:rPr>
        <w:t xml:space="preserve"> </w:t>
      </w:r>
    </w:p>
    <w:p w:rsidR="00A06139" w:rsidRPr="00A06139" w:rsidRDefault="00A06139" w:rsidP="00A061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06139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Федерации, Федеральным законом от 27.07.2010 № 190-ФЗ </w:t>
      </w:r>
      <w:r w:rsidRPr="00A06139">
        <w:rPr>
          <w:rFonts w:ascii="Times New Roman" w:hAnsi="Times New Roman"/>
          <w:sz w:val="28"/>
          <w:szCs w:val="28"/>
        </w:rPr>
        <w:br/>
        <w:t>«О теплоснабжении», приказом Министерства энергетики Российско</w:t>
      </w:r>
      <w:r w:rsidRPr="00A06139">
        <w:rPr>
          <w:rFonts w:ascii="Times New Roman" w:hAnsi="Times New Roman"/>
          <w:sz w:val="28"/>
          <w:szCs w:val="28"/>
        </w:rPr>
        <w:t xml:space="preserve">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статьи 35 Устава администрации муниципального образования Воловский </w:t>
      </w:r>
      <w:r w:rsidRPr="00A06139">
        <w:rPr>
          <w:rFonts w:ascii="Times New Roman" w:hAnsi="Times New Roman"/>
          <w:sz w:val="28"/>
          <w:szCs w:val="28"/>
        </w:rPr>
        <w:t xml:space="preserve">район </w:t>
      </w:r>
      <w:r w:rsidRPr="00A06139">
        <w:rPr>
          <w:rFonts w:ascii="Times New Roman" w:hAnsi="Times New Roman"/>
          <w:i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постановляет: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1. Утвердить Порядок действий по ликвидации последствий аварийных ситуаций в сфере теплоснабжения в муниципальном образовании </w:t>
      </w:r>
      <w:r w:rsidRPr="00A06139">
        <w:rPr>
          <w:rFonts w:ascii="Times New Roman" w:hAnsi="Times New Roman"/>
          <w:sz w:val="28"/>
          <w:szCs w:val="28"/>
        </w:rPr>
        <w:t>Воловский район (приложение</w:t>
      </w:r>
      <w:r w:rsidRPr="00A06139">
        <w:rPr>
          <w:rFonts w:ascii="Times New Roman" w:hAnsi="Times New Roman"/>
          <w:sz w:val="28"/>
          <w:szCs w:val="28"/>
        </w:rPr>
        <w:t>).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1C100"/>
        </w:rPr>
      </w:pPr>
      <w:r w:rsidRPr="00A06139">
        <w:rPr>
          <w:rFonts w:ascii="Times New Roman" w:hAnsi="Times New Roman"/>
          <w:sz w:val="28"/>
          <w:szCs w:val="28"/>
        </w:rPr>
        <w:t>2.  Контроль за исполнением настоящего постановления возложить на председателя</w:t>
      </w:r>
      <w:r w:rsidRPr="00A06139">
        <w:rPr>
          <w:rFonts w:ascii="Times New Roman" w:hAnsi="Times New Roman"/>
          <w:sz w:val="28"/>
          <w:szCs w:val="28"/>
        </w:rPr>
        <w:t xml:space="preserve"> комитета по жизнеобеспечению администрации муниципального образования Воловский район – М. А.Рзаеву.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3. </w:t>
      </w:r>
      <w:r w:rsidRPr="00A06139">
        <w:rPr>
          <w:rFonts w:ascii="Times New Roman" w:hAnsi="Times New Roman"/>
          <w:sz w:val="28"/>
          <w:szCs w:val="28"/>
        </w:rPr>
        <w:t>Комитету по организационным вопросам опубликовать настоящее постановление (за исключением приложений к Порядку действий по ликвидации последствий авари</w:t>
      </w:r>
      <w:r w:rsidRPr="00A06139">
        <w:rPr>
          <w:rFonts w:ascii="Times New Roman" w:hAnsi="Times New Roman"/>
          <w:sz w:val="28"/>
          <w:szCs w:val="28"/>
        </w:rPr>
        <w:t>йных ситуаций в сфере теплоснабжения в муниципальном образовании Воловский район</w:t>
      </w:r>
      <w:r w:rsidRPr="00A06139">
        <w:rPr>
          <w:rFonts w:ascii="Times New Roman" w:hAnsi="Times New Roman"/>
          <w:i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в газете «Время и люди», а также разместить его на официальном сайте муниципального образования Воловский район в информационно-телекоммуникационной сети «Интернет».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4. </w:t>
      </w:r>
      <w:r w:rsidRPr="00A06139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BB2B27" w:rsidRPr="00A06139" w:rsidRDefault="00BB2B27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06139" w:rsidRPr="00A06139" w:rsidRDefault="00A06139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35"/>
        <w:gridCol w:w="5389"/>
      </w:tblGrid>
      <w:tr w:rsidR="00BB2B27" w:rsidRPr="00A06139">
        <w:tc>
          <w:tcPr>
            <w:tcW w:w="4135" w:type="dxa"/>
            <w:tcMar>
              <w:top w:w="55" w:type="dxa"/>
              <w:bottom w:w="55" w:type="dxa"/>
            </w:tcMar>
          </w:tcPr>
          <w:p w:rsidR="00BB2B27" w:rsidRPr="00A06139" w:rsidRDefault="00B240FA" w:rsidP="00A061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139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Воловский район</w:t>
            </w:r>
          </w:p>
        </w:tc>
        <w:tc>
          <w:tcPr>
            <w:tcW w:w="5389" w:type="dxa"/>
            <w:tcMar>
              <w:top w:w="55" w:type="dxa"/>
              <w:bottom w:w="55" w:type="dxa"/>
            </w:tcMar>
            <w:vAlign w:val="bottom"/>
          </w:tcPr>
          <w:p w:rsidR="00BB2B27" w:rsidRPr="00A06139" w:rsidRDefault="00BB2B27" w:rsidP="00A06139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2B27" w:rsidRPr="00A06139" w:rsidRDefault="00B240FA" w:rsidP="00A06139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06139">
              <w:rPr>
                <w:rFonts w:ascii="Times New Roman" w:hAnsi="Times New Roman"/>
                <w:b/>
                <w:sz w:val="28"/>
                <w:szCs w:val="28"/>
              </w:rPr>
              <w:t>С. Ю. Пиший</w:t>
            </w:r>
          </w:p>
        </w:tc>
      </w:tr>
    </w:tbl>
    <w:p w:rsidR="00BB2B27" w:rsidRPr="00A06139" w:rsidRDefault="00B240FA" w:rsidP="00A0613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B2B27" w:rsidRPr="00A06139" w:rsidRDefault="00B240FA" w:rsidP="00A0613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2B27" w:rsidRPr="00A06139" w:rsidRDefault="00B240FA" w:rsidP="00A0613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B2B27" w:rsidRPr="00A06139" w:rsidRDefault="00B240FA" w:rsidP="00A0613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Воловский район</w:t>
      </w:r>
    </w:p>
    <w:p w:rsidR="00BB2B27" w:rsidRPr="00A06139" w:rsidRDefault="00B240FA" w:rsidP="00A0613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от </w:t>
      </w:r>
      <w:r w:rsidR="00A06139">
        <w:rPr>
          <w:rFonts w:ascii="Times New Roman" w:hAnsi="Times New Roman"/>
          <w:sz w:val="28"/>
          <w:szCs w:val="28"/>
        </w:rPr>
        <w:t>01.04.2025</w:t>
      </w:r>
      <w:r w:rsidRPr="00A06139">
        <w:rPr>
          <w:rFonts w:ascii="Times New Roman" w:hAnsi="Times New Roman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№</w:t>
      </w:r>
      <w:r w:rsidR="00A06139">
        <w:rPr>
          <w:rFonts w:ascii="Times New Roman" w:hAnsi="Times New Roman"/>
          <w:sz w:val="28"/>
          <w:szCs w:val="28"/>
        </w:rPr>
        <w:t>186</w:t>
      </w: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240FA" w:rsidP="00A06139">
      <w:pPr>
        <w:pStyle w:val="NoSpacing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B2B27" w:rsidRPr="00A06139" w:rsidRDefault="00B240FA" w:rsidP="00A06139">
      <w:pPr>
        <w:pStyle w:val="NoSpacing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действий по ликвидации последствий аварийных ситуаций в сфере теплоснабжения в муниципальном образовании Воловский район</w:t>
      </w:r>
      <w:r w:rsidRPr="00A06139">
        <w:rPr>
          <w:rFonts w:ascii="Times New Roman" w:hAnsi="Times New Roman"/>
          <w:sz w:val="28"/>
          <w:szCs w:val="28"/>
        </w:rPr>
        <w:t xml:space="preserve"> </w:t>
      </w: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1.1. Настоящий Порядок действий по ликвидации последствий аварийных ситуаций в сфере теплоснабже</w:t>
      </w:r>
      <w:r w:rsidRPr="00A06139">
        <w:rPr>
          <w:rFonts w:ascii="Times New Roman" w:hAnsi="Times New Roman"/>
          <w:sz w:val="28"/>
          <w:szCs w:val="28"/>
        </w:rPr>
        <w:t>ния в муниципальном образовании Воловский район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Воловский район</w:t>
      </w:r>
      <w:r w:rsidRPr="00A06139">
        <w:rPr>
          <w:rFonts w:ascii="Times New Roman" w:hAnsi="Times New Roman"/>
          <w:i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(далее — муниципальное образо</w:t>
      </w:r>
      <w:r w:rsidRPr="00A06139">
        <w:rPr>
          <w:rFonts w:ascii="Times New Roman" w:hAnsi="Times New Roman"/>
          <w:sz w:val="28"/>
          <w:szCs w:val="28"/>
        </w:rPr>
        <w:t xml:space="preserve">вание), теплоснабжающих организаций, теплосетевых организаций, владельцев тепловых сетей, не являющихся теплосетевыми организациями, организаций в сфере электро-, газо- и водоснабжения, организаций, осуществляющих снабжение топливом, потребителей тепловой </w:t>
      </w:r>
      <w:r w:rsidRPr="00A06139">
        <w:rPr>
          <w:rFonts w:ascii="Times New Roman" w:hAnsi="Times New Roman"/>
          <w:sz w:val="28"/>
          <w:szCs w:val="28"/>
        </w:rPr>
        <w:t>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 на территории муниципального образования.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1.2. Под аварийной ситуацией в настоящем Порядке понимается т</w:t>
      </w:r>
      <w:r w:rsidRPr="00A06139">
        <w:rPr>
          <w:rFonts w:ascii="Times New Roman" w:hAnsi="Times New Roman"/>
          <w:sz w:val="28"/>
          <w:szCs w:val="28"/>
        </w:rPr>
        <w:t>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1.3.</w:t>
      </w:r>
      <w:r w:rsidRPr="00A06139">
        <w:rPr>
          <w:rFonts w:ascii="Times New Roman" w:hAnsi="Times New Roman"/>
          <w:sz w:val="28"/>
          <w:szCs w:val="28"/>
        </w:rPr>
        <w:tab/>
        <w:t>Под объектами теплоснабжения в настоящем Порядка понимают</w:t>
      </w:r>
      <w:r w:rsidRPr="00A06139">
        <w:rPr>
          <w:rFonts w:ascii="Times New Roman" w:hAnsi="Times New Roman"/>
          <w:sz w:val="28"/>
          <w:szCs w:val="28"/>
        </w:rPr>
        <w:t xml:space="preserve">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теплосетевые объекты (насосные станции, центральные тепловые пункты), системы теплопотребления. 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1</w:t>
      </w:r>
      <w:r w:rsidRPr="00A06139">
        <w:rPr>
          <w:rFonts w:ascii="Times New Roman" w:hAnsi="Times New Roman"/>
          <w:sz w:val="28"/>
          <w:szCs w:val="28"/>
        </w:rPr>
        <w:t>.4.</w:t>
      </w:r>
      <w:r w:rsidRPr="00A06139">
        <w:rPr>
          <w:rFonts w:ascii="Times New Roman" w:hAnsi="Times New Roman"/>
          <w:sz w:val="28"/>
          <w:szCs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-</w:t>
      </w:r>
      <w:r w:rsidRPr="00A06139">
        <w:rPr>
          <w:rFonts w:ascii="Times New Roman" w:hAnsi="Times New Roman"/>
          <w:sz w:val="28"/>
          <w:szCs w:val="28"/>
        </w:rPr>
        <w:tab/>
        <w:t>повышение эффективности, устойчивости и надежности функционирования объектов теплос</w:t>
      </w:r>
      <w:r w:rsidRPr="00A06139">
        <w:rPr>
          <w:rFonts w:ascii="Times New Roman" w:hAnsi="Times New Roman"/>
          <w:sz w:val="28"/>
          <w:szCs w:val="28"/>
        </w:rPr>
        <w:t>набжения;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-</w:t>
      </w:r>
      <w:r w:rsidRPr="00A06139">
        <w:rPr>
          <w:rFonts w:ascii="Times New Roman" w:hAnsi="Times New Roman"/>
          <w:sz w:val="28"/>
          <w:szCs w:val="28"/>
        </w:rPr>
        <w:tab/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lastRenderedPageBreak/>
        <w:t>-</w:t>
      </w:r>
      <w:r w:rsidRPr="00A06139">
        <w:rPr>
          <w:rFonts w:ascii="Times New Roman" w:hAnsi="Times New Roman"/>
          <w:sz w:val="28"/>
          <w:szCs w:val="28"/>
        </w:rPr>
        <w:tab/>
        <w:t xml:space="preserve">сокращение времени передачи информации об аварийных ситуациях ответственным лицам с </w:t>
      </w:r>
      <w:r w:rsidRPr="00A06139">
        <w:rPr>
          <w:rFonts w:ascii="Times New Roman" w:hAnsi="Times New Roman"/>
          <w:sz w:val="28"/>
          <w:szCs w:val="28"/>
        </w:rPr>
        <w:t>указанием причин возникновения и действий по ликвидации последствий аварии;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BB2B27" w:rsidRPr="00A06139" w:rsidRDefault="00B240FA" w:rsidP="00A06139">
      <w:pPr>
        <w:pStyle w:val="NoSpacing1"/>
        <w:contextualSpacing/>
        <w:jc w:val="center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 xml:space="preserve">2. Сценарии наиболее вероятных аварий и </w:t>
      </w:r>
      <w:r w:rsidRPr="00A06139">
        <w:rPr>
          <w:rFonts w:ascii="Times New Roman" w:hAnsi="Times New Roman"/>
          <w:b/>
          <w:sz w:val="28"/>
          <w:szCs w:val="28"/>
        </w:rPr>
        <w:t>наиболее опасных по последствиям аварий, а также источники (места) их возникновения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2.1. Определение возможных причин возникновения аварии и факторов, способствующих возникновению и развитию аварий: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- отказы оборудования (коррозия, физический износ, механ</w:t>
      </w:r>
      <w:r w:rsidRPr="00A06139">
        <w:rPr>
          <w:rFonts w:ascii="Times New Roman" w:hAnsi="Times New Roman"/>
          <w:sz w:val="28"/>
          <w:szCs w:val="28"/>
        </w:rPr>
        <w:t>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- ошибки персона</w:t>
      </w:r>
      <w:r w:rsidRPr="00A06139">
        <w:rPr>
          <w:rFonts w:ascii="Times New Roman" w:hAnsi="Times New Roman"/>
          <w:sz w:val="28"/>
          <w:szCs w:val="28"/>
        </w:rPr>
        <w:t>ла (при проведении ремонтных и профилактических работ, пуске и остановке оборудования, локализации аварийных ситуаций);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- внешние воздействия природного и техногенного характера, обстоятельства непреодолимой силы (штормовые ветры и ураганы, снежные заносы,</w:t>
      </w:r>
      <w:r w:rsidRPr="00A06139">
        <w:rPr>
          <w:rFonts w:ascii="Times New Roman" w:hAnsi="Times New Roman"/>
          <w:sz w:val="28"/>
          <w:szCs w:val="28"/>
        </w:rPr>
        <w:t xml:space="preserve">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Каждый сценарий аварийной ситуации должен предполагать применение эффективных сил и средств по ее ликвид</w:t>
      </w:r>
      <w:r w:rsidRPr="00A06139">
        <w:rPr>
          <w:rFonts w:ascii="Times New Roman" w:hAnsi="Times New Roman"/>
          <w:sz w:val="28"/>
          <w:szCs w:val="28"/>
        </w:rPr>
        <w:t>ации, действующих норм и правил:</w:t>
      </w:r>
    </w:p>
    <w:p w:rsidR="00BB2B27" w:rsidRPr="00A06139" w:rsidRDefault="00B240FA" w:rsidP="00A06139">
      <w:pPr>
        <w:pStyle w:val="NoSpacing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инструкций по ликвидации аварий на объектах;</w:t>
      </w:r>
    </w:p>
    <w:p w:rsidR="00BB2B27" w:rsidRPr="00A06139" w:rsidRDefault="00B240FA" w:rsidP="00A06139">
      <w:pPr>
        <w:pStyle w:val="NoSpacing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инструкций по ликвидации аварий на предприятиях;</w:t>
      </w:r>
    </w:p>
    <w:p w:rsidR="00BB2B27" w:rsidRPr="00A06139" w:rsidRDefault="00B240FA" w:rsidP="00A06139">
      <w:pPr>
        <w:pStyle w:val="NoSpacing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:rsidR="00BB2B27" w:rsidRPr="00A06139" w:rsidRDefault="00B240FA" w:rsidP="00A06139">
      <w:pPr>
        <w:pStyle w:val="NoSpacing1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персонала, об</w:t>
      </w:r>
      <w:r w:rsidRPr="00A06139">
        <w:rPr>
          <w:rFonts w:ascii="Times New Roman" w:hAnsi="Times New Roman"/>
          <w:sz w:val="28"/>
          <w:szCs w:val="28"/>
        </w:rPr>
        <w:t>ученного действиям по локализации аварий.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Всё вышеперечисленное способствует уменьшению вероятности возникновения и сокращению времени ликвидации аварий.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2.2. </w:t>
      </w:r>
      <w:bookmarkStart w:id="0" w:name="_Ref97740431"/>
      <w:r w:rsidRPr="00A06139">
        <w:rPr>
          <w:rFonts w:ascii="Times New Roman" w:hAnsi="Times New Roman"/>
          <w:sz w:val="28"/>
          <w:szCs w:val="28"/>
        </w:rPr>
        <w:t>Возможные сценарии наиболее вероятных аварий и наиболее опасных по последствиям аварий, а также и</w:t>
      </w:r>
      <w:r w:rsidRPr="00A06139">
        <w:rPr>
          <w:rFonts w:ascii="Times New Roman" w:hAnsi="Times New Roman"/>
          <w:sz w:val="28"/>
          <w:szCs w:val="28"/>
        </w:rPr>
        <w:t>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1 к Порядку.</w:t>
      </w:r>
      <w:bookmarkEnd w:id="0"/>
    </w:p>
    <w:p w:rsidR="00BB2B27" w:rsidRPr="00A06139" w:rsidRDefault="00B240FA" w:rsidP="00A06139">
      <w:pPr>
        <w:pStyle w:val="caption2"/>
        <w:spacing w:before="0"/>
        <w:contextualSpacing/>
        <w:jc w:val="center"/>
        <w:rPr>
          <w:b w:val="0"/>
          <w:sz w:val="28"/>
          <w:szCs w:val="28"/>
        </w:rPr>
      </w:pPr>
      <w:r w:rsidRPr="00A06139">
        <w:rPr>
          <w:sz w:val="28"/>
          <w:szCs w:val="28"/>
        </w:rPr>
        <w:t>3. Силы и средства, используемые для локализации и ликвидации последст</w:t>
      </w:r>
      <w:r w:rsidRPr="00A06139">
        <w:rPr>
          <w:sz w:val="28"/>
          <w:szCs w:val="28"/>
        </w:rPr>
        <w:t>вий аварий на объекте теплоснабжения, в том числе материально-технического, инженерного и финансового обеспечения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3.1. Для выполнения работ по ликвидации последствий аварийных ситуаций требуется привлечение сил и средств, достаточных для решения поставлен</w:t>
      </w:r>
      <w:r w:rsidRPr="00A06139">
        <w:rPr>
          <w:rFonts w:ascii="Times New Roman" w:hAnsi="Times New Roman"/>
          <w:sz w:val="28"/>
          <w:szCs w:val="28"/>
        </w:rPr>
        <w:t xml:space="preserve">ных задач в нормативные сроки. 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3.2. Для локализации и ликвидации последствий аварийных ситуаций создаются и используются резервы финансовых и материальных ресурсов </w:t>
      </w:r>
      <w:r w:rsidRPr="00A06139">
        <w:rPr>
          <w:rFonts w:ascii="Times New Roman" w:hAnsi="Times New Roman"/>
          <w:sz w:val="28"/>
          <w:szCs w:val="28"/>
        </w:rPr>
        <w:t>муниципального образования и ресурсоснабжающих организаций.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lastRenderedPageBreak/>
        <w:t>3.3. Привлечение сил и средств</w:t>
      </w:r>
      <w:r w:rsidRPr="00A06139">
        <w:rPr>
          <w:rFonts w:ascii="Times New Roman" w:hAnsi="Times New Roman"/>
          <w:sz w:val="28"/>
          <w:szCs w:val="28"/>
        </w:rPr>
        <w:t xml:space="preserve"> материально-технического и инженерного обеспечения регулируется отдельным порядком, утвержденным в муниципальном образовании.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3.4. При необходимости, в установленном порядке могут быть использованы материально-технические ресурсы из резерва, формируемого </w:t>
      </w:r>
      <w:r w:rsidRPr="00A0613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</w:t>
      </w:r>
      <w:r w:rsidRPr="00A06139">
        <w:rPr>
          <w:rFonts w:ascii="Times New Roman" w:hAnsi="Times New Roman"/>
          <w:sz w:val="28"/>
          <w:szCs w:val="28"/>
        </w:rPr>
        <w:t>объектах жилищно-коммунального хозяйства Тульской области» .</w:t>
      </w:r>
    </w:p>
    <w:p w:rsidR="00BB2B27" w:rsidRPr="00A06139" w:rsidRDefault="00B240FA" w:rsidP="00A06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 w:rsidRPr="00A061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приложении 2 к настоящему Порядку.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4.</w:t>
      </w:r>
      <w:r w:rsidRPr="00A06139">
        <w:rPr>
          <w:rFonts w:ascii="Times New Roman" w:hAnsi="Times New Roman"/>
          <w:b/>
          <w:sz w:val="28"/>
          <w:szCs w:val="28"/>
        </w:rPr>
        <w:tab/>
        <w:t>Порядок и процедура орг</w:t>
      </w:r>
      <w:r w:rsidRPr="00A06139">
        <w:rPr>
          <w:rFonts w:ascii="Times New Roman" w:hAnsi="Times New Roman"/>
          <w:b/>
          <w:sz w:val="28"/>
          <w:szCs w:val="28"/>
        </w:rPr>
        <w:t>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</w:t>
      </w:r>
      <w:r w:rsidRPr="00A06139">
        <w:rPr>
          <w:rFonts w:ascii="Times New Roman" w:hAnsi="Times New Roman"/>
          <w:b/>
          <w:sz w:val="28"/>
          <w:szCs w:val="28"/>
        </w:rPr>
        <w:t>бжении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4.1. При возникновении а</w:t>
      </w:r>
      <w:r w:rsidRPr="00A06139">
        <w:rPr>
          <w:rFonts w:ascii="Times New Roman" w:hAnsi="Times New Roman"/>
          <w:sz w:val="28"/>
          <w:szCs w:val="28"/>
        </w:rPr>
        <w:t xml:space="preserve">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</w:t>
      </w:r>
      <w:r w:rsidRPr="00A0613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(далее — ЕДДС). 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4.2.</w:t>
      </w:r>
      <w:r w:rsidRPr="00A06139">
        <w:rPr>
          <w:rFonts w:ascii="Times New Roman" w:hAnsi="Times New Roman"/>
          <w:color w:val="C9211E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Координацию ликвидации последствий аварийных ситуаций в сфере теплоснабжения в</w:t>
      </w:r>
      <w:r w:rsidRPr="00A0613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муниципальном образовании осуществляет ЕДДС.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4.3.</w:t>
      </w:r>
      <w:r w:rsidRPr="00A06139">
        <w:rPr>
          <w:rFonts w:ascii="Times New Roman" w:hAnsi="Times New Roman"/>
          <w:sz w:val="28"/>
          <w:szCs w:val="28"/>
        </w:rPr>
        <w:tab/>
      </w:r>
      <w:r w:rsidRPr="00A06139">
        <w:rPr>
          <w:rFonts w:ascii="Times New Roman" w:hAnsi="Times New Roman"/>
          <w:sz w:val="28"/>
          <w:szCs w:val="28"/>
        </w:rPr>
        <w:t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ресурсоснабжающих организац</w:t>
      </w:r>
      <w:r w:rsidRPr="00A06139">
        <w:rPr>
          <w:rFonts w:ascii="Times New Roman" w:hAnsi="Times New Roman"/>
          <w:sz w:val="28"/>
          <w:szCs w:val="28"/>
        </w:rPr>
        <w:t>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4.4. К</w:t>
      </w:r>
      <w:r w:rsidRPr="00A06139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работам</w:t>
      </w:r>
      <w:r w:rsidRPr="00A0613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по</w:t>
      </w:r>
      <w:r w:rsidRPr="00A06139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ликвидации</w:t>
      </w:r>
      <w:r w:rsidRPr="00A0613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последствий</w:t>
      </w:r>
      <w:r w:rsidRPr="00A06139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аварийных</w:t>
      </w:r>
      <w:r w:rsidRPr="00A0613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ситуации в</w:t>
      </w:r>
      <w:r w:rsidRPr="00A0613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круглосуточном</w:t>
      </w:r>
      <w:r w:rsidRPr="00A0613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режиме</w:t>
      </w:r>
      <w:r w:rsidRPr="00A0613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привлекаются</w:t>
      </w:r>
      <w:r w:rsidRPr="00A0613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специалисты</w:t>
      </w:r>
      <w:r w:rsidRPr="00A0613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аварийно-диспетчерских</w:t>
      </w:r>
      <w:r w:rsidRPr="00A0613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служб,</w:t>
      </w:r>
      <w:r w:rsidRPr="00A0613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оперативный</w:t>
      </w:r>
      <w:r w:rsidRPr="00A0613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персонал</w:t>
      </w:r>
      <w:r w:rsidRPr="00A0613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котельных,</w:t>
      </w:r>
      <w:r w:rsidRPr="00A0613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ремонтные</w:t>
      </w:r>
      <w:r w:rsidRPr="00A0613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бригады,</w:t>
      </w:r>
      <w:r w:rsidRPr="00A0613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специальная</w:t>
      </w:r>
      <w:r w:rsidRPr="00A0613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техника</w:t>
      </w:r>
      <w:r w:rsidRPr="00A0613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и</w:t>
      </w:r>
      <w:r w:rsidRPr="00A0613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оборудование</w:t>
      </w:r>
      <w:r w:rsidRPr="00A0613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организации,</w:t>
      </w:r>
      <w:r w:rsidRPr="00A0613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в</w:t>
      </w:r>
      <w:r w:rsidRPr="00A0613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эксплуатации</w:t>
      </w:r>
      <w:r w:rsidRPr="00A06139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которой</w:t>
      </w:r>
      <w:r w:rsidRPr="00A0613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находится</w:t>
      </w:r>
      <w:r w:rsidRPr="00A0613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система</w:t>
      </w:r>
      <w:r w:rsidRPr="00A0613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06139">
        <w:rPr>
          <w:rFonts w:ascii="Times New Roman" w:hAnsi="Times New Roman"/>
          <w:sz w:val="28"/>
          <w:szCs w:val="28"/>
        </w:rPr>
        <w:t>теплоснабжения.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</w:t>
      </w:r>
      <w:r w:rsidRPr="00A06139">
        <w:rPr>
          <w:rFonts w:ascii="Times New Roman" w:hAnsi="Times New Roman"/>
          <w:sz w:val="28"/>
          <w:szCs w:val="28"/>
        </w:rPr>
        <w:t>униципального образования в соответствии с Положением о штабе.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lastRenderedPageBreak/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3 к настоящему Порядку.</w:t>
      </w:r>
    </w:p>
    <w:p w:rsidR="00BB2B27" w:rsidRPr="00A06139" w:rsidRDefault="00B240FA" w:rsidP="00A06139">
      <w:pPr>
        <w:pStyle w:val="110"/>
        <w:ind w:firstLine="0"/>
        <w:contextualSpacing/>
        <w:jc w:val="center"/>
        <w:rPr>
          <w:b/>
          <w:szCs w:val="28"/>
        </w:rPr>
      </w:pPr>
      <w:r w:rsidRPr="00A06139">
        <w:rPr>
          <w:b/>
          <w:szCs w:val="28"/>
        </w:rPr>
        <w:t>5. Перечень мероприя</w:t>
      </w:r>
      <w:r w:rsidRPr="00A06139">
        <w:rPr>
          <w:b/>
          <w:szCs w:val="28"/>
        </w:rPr>
        <w:t>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BB2B27" w:rsidRPr="00A06139" w:rsidRDefault="00B240FA" w:rsidP="00A06139">
      <w:pPr>
        <w:pStyle w:val="110"/>
        <w:numPr>
          <w:ilvl w:val="1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Обеспечение безопасности населения при возникновении аварийных ситуаций на объектах теплос</w:t>
      </w:r>
      <w:r w:rsidRPr="00A06139">
        <w:rPr>
          <w:szCs w:val="28"/>
        </w:rPr>
        <w:t>набжения является важнейшей составляющей деятельности по локализации и ликвидации последствий аварийных ситуаций.</w:t>
      </w:r>
    </w:p>
    <w:p w:rsidR="00BB2B27" w:rsidRPr="00A06139" w:rsidRDefault="00B240FA" w:rsidP="00A06139">
      <w:pPr>
        <w:pStyle w:val="110"/>
        <w:numPr>
          <w:ilvl w:val="1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Мероприятия, направленные на обеспечение безопасности населения подразделяются на:</w:t>
      </w:r>
    </w:p>
    <w:p w:rsidR="00BB2B27" w:rsidRPr="00A06139" w:rsidRDefault="00B240FA" w:rsidP="00A06139">
      <w:pPr>
        <w:pStyle w:val="110"/>
        <w:numPr>
          <w:ilvl w:val="2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Экстренное реагирование (во время аварии):</w:t>
      </w:r>
    </w:p>
    <w:p w:rsidR="00BB2B27" w:rsidRPr="00A06139" w:rsidRDefault="00B240FA" w:rsidP="00A06139">
      <w:pPr>
        <w:pStyle w:val="110"/>
        <w:ind w:firstLine="709"/>
        <w:contextualSpacing/>
        <w:jc w:val="both"/>
        <w:rPr>
          <w:szCs w:val="28"/>
        </w:rPr>
      </w:pPr>
      <w:r w:rsidRPr="00A06139">
        <w:rPr>
          <w:szCs w:val="28"/>
        </w:rPr>
        <w:t>Оповещение насел</w:t>
      </w:r>
      <w:r w:rsidRPr="00A06139">
        <w:rPr>
          <w:szCs w:val="28"/>
        </w:rPr>
        <w:t xml:space="preserve">ения: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использование систем экстренного оповещения (СМС, ТВ, радио, соцсети, громкоговорители);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информирование о характере аварии, зоне поражения и рекомендациях (например, избегать зоны разлива теплоносителя). </w:t>
      </w:r>
    </w:p>
    <w:p w:rsidR="00BB2B27" w:rsidRPr="00A06139" w:rsidRDefault="00B240FA" w:rsidP="00A06139">
      <w:pPr>
        <w:pStyle w:val="110"/>
        <w:ind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Эвакуация и защита: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организация временных </w:t>
      </w:r>
      <w:r w:rsidRPr="00A06139">
        <w:rPr>
          <w:szCs w:val="28"/>
        </w:rPr>
        <w:t xml:space="preserve">пунктов обогрева в безопасных зонах (школы, административные здания);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эвакуация населения из зон риска (при угрозе прорыва горячей воды/пара);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обеспечение транспортом для перемещения в безопасные места. </w:t>
      </w:r>
    </w:p>
    <w:p w:rsidR="00BB2B27" w:rsidRPr="00A06139" w:rsidRDefault="00B240FA" w:rsidP="00A06139">
      <w:pPr>
        <w:pStyle w:val="110"/>
        <w:ind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Медицинская помощь: </w:t>
      </w:r>
    </w:p>
    <w:p w:rsidR="00BB2B27" w:rsidRPr="00A06139" w:rsidRDefault="00B240FA" w:rsidP="00A06139">
      <w:pPr>
        <w:pStyle w:val="110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развертывание мобильных медпу</w:t>
      </w:r>
      <w:r w:rsidRPr="00A06139">
        <w:rPr>
          <w:szCs w:val="28"/>
        </w:rPr>
        <w:t xml:space="preserve">нктов для помощи пострадавшим (ожоги, переохлаждение); </w:t>
      </w:r>
    </w:p>
    <w:p w:rsidR="00BB2B27" w:rsidRPr="00A06139" w:rsidRDefault="00B240FA" w:rsidP="00A06139">
      <w:pPr>
        <w:pStyle w:val="110"/>
        <w:ind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- привлечение скорой помощи и сотрудников Главного управления по чрезвычайным ситуациям по Тульской области. </w:t>
      </w:r>
    </w:p>
    <w:p w:rsidR="00BB2B27" w:rsidRPr="00A06139" w:rsidRDefault="00B240FA" w:rsidP="00A06139">
      <w:pPr>
        <w:pStyle w:val="110"/>
        <w:numPr>
          <w:ilvl w:val="2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Обеспечение жизнедеятельности:</w:t>
      </w:r>
    </w:p>
    <w:p w:rsidR="00BB2B27" w:rsidRPr="00A06139" w:rsidRDefault="00B240FA" w:rsidP="00A06139">
      <w:pPr>
        <w:pStyle w:val="110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предоставление временных источников тепла </w:t>
      </w:r>
      <w:r w:rsidRPr="00A06139">
        <w:rPr>
          <w:szCs w:val="28"/>
        </w:rPr>
        <w:t xml:space="preserve">(электрообогреватели, тепловые пушки); </w:t>
      </w:r>
    </w:p>
    <w:p w:rsidR="00BB2B27" w:rsidRPr="00A06139" w:rsidRDefault="00B240FA" w:rsidP="00A06139">
      <w:pPr>
        <w:pStyle w:val="110"/>
        <w:numPr>
          <w:ilvl w:val="0"/>
          <w:numId w:val="5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организация пунктов раздачи горячего питания и теплой одежды. </w:t>
      </w:r>
    </w:p>
    <w:p w:rsidR="00BB2B27" w:rsidRPr="00A06139" w:rsidRDefault="00B240FA" w:rsidP="00A06139">
      <w:pPr>
        <w:pStyle w:val="110"/>
        <w:numPr>
          <w:ilvl w:val="2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Послеаварийные мероприятия:</w:t>
      </w:r>
    </w:p>
    <w:p w:rsidR="00BB2B27" w:rsidRPr="00A06139" w:rsidRDefault="00B240FA" w:rsidP="00A06139">
      <w:pPr>
        <w:pStyle w:val="110"/>
        <w:numPr>
          <w:ilvl w:val="0"/>
          <w:numId w:val="6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оценка ущерба и проверка систем на безопасность перед повторным запуском. </w:t>
      </w:r>
    </w:p>
    <w:p w:rsidR="00BB2B27" w:rsidRPr="00A06139" w:rsidRDefault="00B240FA" w:rsidP="00A06139">
      <w:pPr>
        <w:pStyle w:val="110"/>
        <w:numPr>
          <w:ilvl w:val="0"/>
          <w:numId w:val="6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анализ причин аварии и внедрение мер по предотвращ</w:t>
      </w:r>
      <w:r w:rsidRPr="00A06139">
        <w:rPr>
          <w:szCs w:val="28"/>
        </w:rPr>
        <w:t xml:space="preserve">ению повторных случаев. </w:t>
      </w:r>
    </w:p>
    <w:p w:rsidR="00BB2B27" w:rsidRPr="00A06139" w:rsidRDefault="00B240FA" w:rsidP="00A06139">
      <w:pPr>
        <w:pStyle w:val="110"/>
        <w:numPr>
          <w:ilvl w:val="0"/>
          <w:numId w:val="6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психологическая помощь пострадавшим (при необходимости). </w:t>
      </w:r>
    </w:p>
    <w:p w:rsidR="00BB2B27" w:rsidRPr="00A06139" w:rsidRDefault="00BB2B27" w:rsidP="00A06139">
      <w:pPr>
        <w:pStyle w:val="110"/>
        <w:ind w:firstLine="709"/>
        <w:contextualSpacing/>
        <w:jc w:val="both"/>
        <w:rPr>
          <w:szCs w:val="28"/>
        </w:rPr>
      </w:pPr>
    </w:p>
    <w:p w:rsidR="00BB2B27" w:rsidRPr="00A06139" w:rsidRDefault="00B240FA" w:rsidP="00A06139">
      <w:pPr>
        <w:pStyle w:val="110"/>
        <w:numPr>
          <w:ilvl w:val="2"/>
          <w:numId w:val="2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>Резервирование ресурсов:</w:t>
      </w:r>
    </w:p>
    <w:p w:rsidR="00BB2B27" w:rsidRPr="00A06139" w:rsidRDefault="00B240FA" w:rsidP="00A06139">
      <w:pPr>
        <w:pStyle w:val="110"/>
        <w:numPr>
          <w:ilvl w:val="0"/>
          <w:numId w:val="7"/>
        </w:numPr>
        <w:ind w:left="709" w:firstLine="567"/>
        <w:contextualSpacing/>
        <w:jc w:val="both"/>
        <w:rPr>
          <w:szCs w:val="28"/>
        </w:rPr>
      </w:pPr>
      <w:r w:rsidRPr="00A06139">
        <w:rPr>
          <w:szCs w:val="28"/>
        </w:rPr>
        <w:t xml:space="preserve">создание запасов аварийного оборудования (трубы, запорная арматура); </w:t>
      </w:r>
    </w:p>
    <w:p w:rsidR="00BB2B27" w:rsidRPr="00A06139" w:rsidRDefault="00B240FA" w:rsidP="00A06139">
      <w:pPr>
        <w:pStyle w:val="110"/>
        <w:numPr>
          <w:ilvl w:val="0"/>
          <w:numId w:val="7"/>
        </w:numPr>
        <w:ind w:left="0" w:firstLine="709"/>
        <w:contextualSpacing/>
        <w:jc w:val="both"/>
        <w:rPr>
          <w:szCs w:val="28"/>
        </w:rPr>
      </w:pPr>
      <w:r w:rsidRPr="00A06139">
        <w:rPr>
          <w:szCs w:val="28"/>
        </w:rPr>
        <w:t xml:space="preserve">обеспечение резервных источников энергии (генераторы для </w:t>
      </w:r>
      <w:r w:rsidRPr="00A06139">
        <w:rPr>
          <w:szCs w:val="28"/>
        </w:rPr>
        <w:lastRenderedPageBreak/>
        <w:t xml:space="preserve">котельных). </w:t>
      </w:r>
    </w:p>
    <w:p w:rsidR="00BB2B27" w:rsidRPr="00A06139" w:rsidRDefault="00B240FA" w:rsidP="00A06139">
      <w:pPr>
        <w:pStyle w:val="NoSpacing1"/>
        <w:numPr>
          <w:ilvl w:val="1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 xml:space="preserve">Иные </w:t>
      </w:r>
      <w:r w:rsidRPr="00A06139">
        <w:rPr>
          <w:rFonts w:ascii="Times New Roman" w:hAnsi="Times New Roman"/>
          <w:sz w:val="28"/>
          <w:szCs w:val="28"/>
        </w:rPr>
        <w:t>мероприятия приведены в Приложениях 4 к настоящему Порядку.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06139">
        <w:rPr>
          <w:rFonts w:ascii="Times New Roman" w:hAnsi="Times New Roman"/>
          <w:b/>
          <w:sz w:val="28"/>
          <w:szCs w:val="28"/>
        </w:rPr>
        <w:t>6.</w:t>
      </w:r>
      <w:r w:rsidRPr="00A06139">
        <w:rPr>
          <w:rFonts w:ascii="Times New Roman" w:hAnsi="Times New Roman"/>
          <w:b/>
          <w:sz w:val="28"/>
          <w:szCs w:val="28"/>
        </w:rPr>
        <w:tab/>
        <w:t>Состав и дислокация сил и средств</w:t>
      </w: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sz w:val="28"/>
          <w:szCs w:val="28"/>
        </w:rPr>
        <w:t>6.1. Состав и дислокация средств ресурсоснабжающих организаций приведены в приложении 5 к настоящему Порядку.</w:t>
      </w:r>
    </w:p>
    <w:p w:rsidR="00BB2B27" w:rsidRPr="00A06139" w:rsidRDefault="00BB2B27" w:rsidP="00A06139">
      <w:pPr>
        <w:pStyle w:val="NormalWeb1"/>
        <w:spacing w:after="0"/>
        <w:ind w:firstLine="709"/>
        <w:contextualSpacing/>
        <w:jc w:val="both"/>
        <w:rPr>
          <w:sz w:val="28"/>
          <w:szCs w:val="28"/>
        </w:rPr>
      </w:pPr>
    </w:p>
    <w:p w:rsidR="00A06139" w:rsidRPr="00A06139" w:rsidRDefault="00A06139" w:rsidP="00A06139">
      <w:pPr>
        <w:pStyle w:val="NormalWeb1"/>
        <w:spacing w:after="0"/>
        <w:ind w:firstLine="709"/>
        <w:contextualSpacing/>
        <w:jc w:val="both"/>
        <w:rPr>
          <w:sz w:val="28"/>
          <w:szCs w:val="28"/>
        </w:rPr>
      </w:pPr>
    </w:p>
    <w:p w:rsidR="00A06139" w:rsidRPr="00A06139" w:rsidRDefault="00A06139" w:rsidP="00A06139">
      <w:pPr>
        <w:pStyle w:val="NormalWeb1"/>
        <w:spacing w:after="0"/>
        <w:ind w:firstLine="709"/>
        <w:contextualSpacing/>
        <w:jc w:val="both"/>
        <w:rPr>
          <w:sz w:val="28"/>
          <w:szCs w:val="28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A06139">
        <w:rPr>
          <w:rFonts w:ascii="Times New Roman" w:hAnsi="Times New Roman"/>
          <w:sz w:val="28"/>
          <w:szCs w:val="28"/>
        </w:rPr>
        <w:br w:type="page"/>
      </w: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к порядку действий по ликви</w:t>
      </w:r>
      <w:r w:rsidRPr="00A06139">
        <w:rPr>
          <w:rFonts w:ascii="Times New Roman" w:hAnsi="Times New Roman"/>
          <w:sz w:val="26"/>
          <w:szCs w:val="26"/>
        </w:rPr>
        <w:t xml:space="preserve">дации последствий аварийных ситуаций в сфере теплоснабжения в муниципальном образовании Воловский район </w:t>
      </w:r>
    </w:p>
    <w:p w:rsidR="00BB2B27" w:rsidRPr="00A06139" w:rsidRDefault="00BB2B27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Сценарии аварий и наиболее опасные по последствиям аварии, а также источники (места) их возникновения, возможные масштабы и уровни реагирования, типов</w:t>
      </w:r>
      <w:r w:rsidRPr="00A06139">
        <w:rPr>
          <w:rFonts w:ascii="Times New Roman" w:hAnsi="Times New Roman"/>
          <w:sz w:val="26"/>
          <w:szCs w:val="26"/>
        </w:rPr>
        <w:t>ые действия персонала по ликвидации последствий аварийной ситуации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8"/>
        <w:gridCol w:w="1560"/>
        <w:gridCol w:w="1559"/>
        <w:gridCol w:w="1560"/>
        <w:gridCol w:w="1559"/>
      </w:tblGrid>
      <w:tr w:rsidR="00BB2B27" w:rsidRPr="00A06139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Причина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возникновения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аварии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аварийной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Возможные масштабы аварии и последствия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Уровень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реагирования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Действия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персонала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Действия персонала РСО при ликвидации</w:t>
            </w:r>
          </w:p>
        </w:tc>
      </w:tr>
      <w:tr w:rsidR="00BB2B27" w:rsidRPr="00A06139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подачи электроэнергии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на источник тепловой энергии, ТП, насосную станцию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Остановка работы источника тепловой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энергии, ТП, насосной станции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 циркуляции в системе теплоснабжения всех потребителей населенного пункта, понижение температуры в здан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иях, возможное размораживание наружных тепловых сетей и внутренних отопительных систем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Сообщить об отсутствии электроэнергии дежурному диспетчеру электросетевой организации по телефону 8-48768-2-17-50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Перейти на резервный или автономный источник электроснабжения (второй ввод, дизель-генератор). 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При длительном отсутствии электроэнергии организова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ть ремонтные работы по предотвращению   размораживания силами персонала своей организации и управляющих компа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ний. Время устранения аварии – 1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Прекращение подачи холодной воды на источник тепловой энергии, ТП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Ограничение работы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источника тепловой энергии, ТП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Ограничение циркуляции теплоносителя в системе теплоснабжения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всех потребителей населенного пункта,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понижение температуры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воздуха в зданиях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Сообщить об отсутствии холодной воды дежурному диспетчеру водоснабжающей организации по телефону  или 8-910-700-62-15.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При длительном отсутствии подачи воды организовать ремонтные работы по предотвращению р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азмораживания силами персонала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своей организации и управляющих компаний. Время устранения аварии – 4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Прекращение подачи топлива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Остановка нагрева воды на источнике тепловой энергии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 подачи нагретой воды в систему теплоснабжения всех пот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ребителей населенного пункта, понижение температуры воздуха в зданиях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(топливо – газ)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Сообщить о прекращении подачи топлива дежурному диспетчеру газоснабжающей организации по телефону 104 или 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8-48768-2-20-04. 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Организовать переход на резервное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топливо.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 и управляющих компаний.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Время устранения аварии – 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Выход из строя сетев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ого (сетевых)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насоса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Ограничение (остановка) работы источника тепловой энергии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и внутренних отопительных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Выполнить переключение на резервный насос. При невозможности переключения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организовать работы по ремонту силами персонала своей организации. При длительном отсутствии работы насоса организовать ремонтные работы по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предотвращению размораживания силами персонала своей организации и управляющих компаний.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Время устранения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аварии – 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Выход из строя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котла (котлов)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Ограничение (остановка) работы источника тепловой энергии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Ограничение (прекращение) подачи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горячей в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оды в систему отопления всех потребителей населенного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пункта, понижение температуры воздуха в зданиях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Объектовый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илами персонала своей организации.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24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Предельный износ сетей,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гидродинамические удары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Порыв на тепловых сетях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Объектовый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Организовать переключение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 При необходимости о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рганизовать устранение аварии силами ремонтного персонала своей организации. При длительном отсутствии циркуляции организова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ть ремонтные работы по предотвращению размораживания силами персонала своей организации и управляющих компаний. Время устранения ава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рии – 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B27" w:rsidRPr="00A06139" w:rsidTr="00A06139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Прекращение циркуляции в системе теплоснабжения, понижение температуры в зданиях, возможное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размораживание наружных тепловых сетей и внутренних отопительных систем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Местный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Организовать устранение аварии силами ремонтного персонала своей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организации. 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электронного моделирования. При длительном отсутствии циркуляции организовать ремонтные рабо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ты по предотвращению размораживания силами персонала своей организации и управляющих компаний. Время устранения аварии – 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27" w:rsidRPr="00A06139" w:rsidRDefault="00BB2B27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br w:type="page"/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Приложение № 2</w:t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к порядку действий по ликвидации последствий аварийных ситуаций в сфере теплоснабжения в муниципальном образовании Воловский район 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Перечень доступных сил и средств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8"/>
        <w:gridCol w:w="1560"/>
        <w:gridCol w:w="1559"/>
        <w:gridCol w:w="1558"/>
        <w:gridCol w:w="1559"/>
      </w:tblGrid>
      <w:tr w:rsidR="00BB2B27" w:rsidRPr="00A06139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Наименование техники, место размещения, конт лицо и телефон (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не менее 2-х)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Наименование и мощность ДГУ, место размещения, конт лицо и телефон (не менее 2-х)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Количество ДГУ, место размещения, конт лицо и телефон (не менее 2-х)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Количество и вид бригад, их численность, место размещения, конт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лицо и телефон (не менее 2-х)</w:t>
            </w:r>
          </w:p>
        </w:tc>
      </w:tr>
      <w:tr w:rsidR="00BB2B27" w:rsidRPr="00A06139">
        <w:trPr>
          <w:trHeight w:val="3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Теплоснабжающие, теплосетевые организации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after="120" w:line="240" w:lineRule="auto"/>
              <w:ind w:left="120" w:right="120" w:hanging="120"/>
              <w:contextualSpacing/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</w:pPr>
            <w:r w:rsidRPr="00A06139"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  <w:t>1.Техника — Экскаватор ЭО 2621 — 1 шт. ; Автомашина УАЗ 390995 — 1 шт.</w:t>
            </w:r>
          </w:p>
          <w:p w:rsidR="00BB2B27" w:rsidRPr="00A06139" w:rsidRDefault="00B240FA" w:rsidP="00A06139">
            <w:pPr>
              <w:spacing w:before="120" w:after="120" w:line="240" w:lineRule="auto"/>
              <w:ind w:left="120" w:right="120" w:hanging="120"/>
              <w:contextualSpacing/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</w:pPr>
            <w:r w:rsidRPr="00A06139"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  <w:t>  размещены — г. Богородицк проезд  Заводской , д.2/1 ,территория котельной Западного Микрорайона.</w:t>
            </w:r>
          </w:p>
          <w:p w:rsidR="00BB2B27" w:rsidRPr="00A06139" w:rsidRDefault="00B240FA" w:rsidP="00A06139">
            <w:pPr>
              <w:spacing w:before="120" w:after="120" w:line="240" w:lineRule="auto"/>
              <w:ind w:left="120" w:right="120" w:hanging="120"/>
              <w:contextualSpacing/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</w:pPr>
            <w:r w:rsidRPr="00A06139"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  <w:t>  контактно</w:t>
            </w:r>
            <w:r w:rsidRPr="00A06139"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  <w:t>е лицо : Оператор диспетчу</w:t>
            </w:r>
            <w:r w:rsidRPr="00A06139">
              <w:rPr>
                <w:rFonts w:ascii="Times New Roman" w:hAnsi="Times New Roman"/>
                <w:color w:val="333333"/>
                <w:sz w:val="26"/>
                <w:szCs w:val="26"/>
                <w:highlight w:val="white"/>
              </w:rPr>
              <w:lastRenderedPageBreak/>
              <w:t>рской службы — тел. 8 950 909 76 81.</w:t>
            </w:r>
          </w:p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7" w:rsidRPr="00A06139" w:rsidRDefault="00B240FA" w:rsidP="00A0613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бригад 4, численность 19</w:t>
            </w:r>
          </w:p>
        </w:tc>
      </w:tr>
    </w:tbl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br w:type="page"/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к порядку действий по ликвидации последствий аварийных ситуаций в сфере теплоснабжения в муниципальном образовании Воловский район 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Карта </w:t>
      </w:r>
      <w:r w:rsidRPr="00A06139">
        <w:rPr>
          <w:rFonts w:ascii="Times New Roman" w:hAnsi="Times New Roman"/>
          <w:sz w:val="26"/>
          <w:szCs w:val="26"/>
        </w:rPr>
        <w:t>взаимодействия при ликвидации аварий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49"/>
        <w:gridCol w:w="1614"/>
        <w:gridCol w:w="2143"/>
        <w:gridCol w:w="2096"/>
      </w:tblGrid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№ п/п     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Наименование 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Контактное лицо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Цели привлечения сил и средств</w:t>
            </w:r>
          </w:p>
        </w:tc>
      </w:tr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ЕДДС ООО "ЭнергогазИнвест-Тула"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8-48761-2-19-88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Диспетчер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Координация информации об аварии и ходе ее локализации</w:t>
            </w:r>
          </w:p>
        </w:tc>
      </w:tr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ЕДДС Администрации МО Куркинский район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8(48768)2-18-81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Круглосуточно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Вызов дополнительных сил и средств в случае нехватки имеющихся в наличии,                                                                                                     координация в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заимодействия с другими структурами и ведомствами</w:t>
            </w:r>
          </w:p>
        </w:tc>
      </w:tr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Отдел ГО,ЧС,                                                        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                      мобилизационной                                                                               работы и охраны окружающей среды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администрации МО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Воловский район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8(48768)2-11-39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Начальник  </w:t>
            </w:r>
          </w:p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отдела ГО,ЧС,                               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мобилизационной                                                                               работы и охраны окружающей среды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Привлечение специалистов по выработке мероприятий по ликвидации ЧС</w:t>
            </w:r>
          </w:p>
        </w:tc>
      </w:tr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ГУ МЧС РОС</w:t>
            </w:r>
            <w:r w:rsidRPr="00A06139">
              <w:rPr>
                <w:rFonts w:ascii="Times New Roman" w:hAnsi="Times New Roman"/>
                <w:sz w:val="26"/>
                <w:szCs w:val="26"/>
              </w:rPr>
              <w:t>СИИ по Тульской области 46 ПСЧ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8(48768)2--11-01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Привлечение специалистов по выработке мероприятий по ликвидации ЧС</w:t>
            </w:r>
          </w:p>
        </w:tc>
      </w:tr>
      <w:tr w:rsidR="00BB2B27" w:rsidRPr="00A06139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Филиал АО "Газпромгазораспределение Тула"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 xml:space="preserve">  04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240FA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6139">
              <w:rPr>
                <w:rFonts w:ascii="Times New Roman" w:hAnsi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B27" w:rsidRPr="00A06139" w:rsidRDefault="00BB2B27" w:rsidP="00A0613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br w:type="page"/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Приложение № 4</w:t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к порядку действий по </w:t>
      </w:r>
      <w:r w:rsidRPr="00A06139">
        <w:rPr>
          <w:rFonts w:ascii="Times New Roman" w:hAnsi="Times New Roman"/>
          <w:sz w:val="26"/>
          <w:szCs w:val="26"/>
        </w:rPr>
        <w:t>ликвидации последствий аварийных ситуаций в сфере теплоснабжения в муниципальном образовании Воловский район (предоставляется всеми РСО)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06139">
        <w:rPr>
          <w:rFonts w:ascii="Times New Roman" w:hAnsi="Times New Roman"/>
          <w:b/>
          <w:sz w:val="26"/>
          <w:szCs w:val="26"/>
        </w:rPr>
        <w:t>План мероприятий по локализации и ликвидации последствий аварий РСО</w:t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До прибытия персонала "Аварийно-спасательных </w:t>
      </w:r>
      <w:r w:rsidRPr="00A06139">
        <w:rPr>
          <w:rFonts w:ascii="Times New Roman" w:hAnsi="Times New Roman"/>
          <w:sz w:val="26"/>
          <w:szCs w:val="26"/>
        </w:rPr>
        <w:t>формирований" работы по локализации и ликвидации аварии на ПСП проводятся силами и средствами ООО "ЭнергоГазИнвест-Тула".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По прибытии персонала "Аварийно-спасательных формирований" руководитель работ кратко информирует старшего руководителя аварийно-спаса</w:t>
      </w:r>
      <w:r w:rsidRPr="00A06139">
        <w:rPr>
          <w:rFonts w:ascii="Times New Roman" w:hAnsi="Times New Roman"/>
          <w:sz w:val="26"/>
          <w:szCs w:val="26"/>
        </w:rPr>
        <w:t>тельных формирований".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 пострадавших при аварии;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 возможности взрыва, пожара, отравлений и последствиях аварии;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 месте, размере и характере аварии и мерах, принятых по ее ликвидации;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 необходимых действиях по предупреждению пожара, взрыва, зага</w:t>
      </w:r>
      <w:r w:rsidRPr="00A06139">
        <w:rPr>
          <w:rFonts w:ascii="Times New Roman" w:hAnsi="Times New Roman"/>
          <w:sz w:val="26"/>
          <w:szCs w:val="26"/>
        </w:rPr>
        <w:t>зованности и о действиях по ликвидации аварии.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Если в период ликвидации аварии возник пожар, то непосредственное руководство по тушению пожара принимает на себя ответственный руководитель.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При этом он обязан поддерживать постоянную связь с начальником </w:t>
      </w:r>
      <w:r w:rsidRPr="00A06139">
        <w:rPr>
          <w:rFonts w:ascii="Times New Roman" w:hAnsi="Times New Roman"/>
          <w:sz w:val="26"/>
          <w:szCs w:val="26"/>
        </w:rPr>
        <w:t>смены, доводить информацию о ходе проведения работ по локализации и ликвидации пожара.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Начальник АДС должен: постоянно доводить информацию о ходе проведения работ по локализации и ликвидации пожара на объекте, ответственному руководителю работ.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 Ответс</w:t>
      </w:r>
      <w:r w:rsidRPr="00A06139">
        <w:rPr>
          <w:rFonts w:ascii="Times New Roman" w:hAnsi="Times New Roman"/>
          <w:sz w:val="26"/>
          <w:szCs w:val="26"/>
        </w:rPr>
        <w:t>твенный руководитель обязан: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 обеспечить персоналом для выполнения работ, связанных с тушением пожара, устранения загазованности и эвакуации людей и имущества;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-обеспечивать объект автотранспортом для подвозки воды и пенообразователей, землеройными маши</w:t>
      </w:r>
      <w:r w:rsidRPr="00A06139">
        <w:rPr>
          <w:rFonts w:ascii="Times New Roman" w:hAnsi="Times New Roman"/>
          <w:sz w:val="26"/>
          <w:szCs w:val="26"/>
        </w:rPr>
        <w:t>нами;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-обеспечить, по указанию начальника АДС, работы по отключению или переключению коммуникаций и т.д.;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-корректировать действия персонала при выполнении работ, связанных с устранением последствий аварии, тушением пожара;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-обеспечить защиту людей, при</w:t>
      </w:r>
      <w:r w:rsidRPr="00A06139">
        <w:rPr>
          <w:rFonts w:ascii="Times New Roman" w:hAnsi="Times New Roman"/>
          <w:sz w:val="26"/>
          <w:szCs w:val="26"/>
        </w:rPr>
        <w:t>нимающих участие в тушении пожара, обрушении конструкций, поражений электрическим током, отравлений, ожогов.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>Эвакуация людей, не занятых ликвидацией аварии.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   При необходимости производятся мероприятия по вывозу рабочих и служащих, не занятых в процессе</w:t>
      </w:r>
      <w:r w:rsidRPr="00A06139">
        <w:rPr>
          <w:rFonts w:ascii="Times New Roman" w:hAnsi="Times New Roman"/>
          <w:sz w:val="26"/>
          <w:szCs w:val="26"/>
        </w:rPr>
        <w:t xml:space="preserve"> производства, из зоны ЧС в безопасное место.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Мероприятия, направленные на обеспечение безопасности населения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  В связи с отсутствием в непосредственной близости стационарных объектов третьих лиц( в т.ч., населения) в зонах действия возможных аварий на о</w:t>
      </w:r>
      <w:r w:rsidRPr="00A06139">
        <w:rPr>
          <w:rFonts w:ascii="Times New Roman" w:hAnsi="Times New Roman"/>
          <w:sz w:val="26"/>
          <w:szCs w:val="26"/>
        </w:rPr>
        <w:t xml:space="preserve">бъекте, </w:t>
      </w:r>
      <w:r w:rsidRPr="00A06139">
        <w:rPr>
          <w:rFonts w:ascii="Times New Roman" w:hAnsi="Times New Roman"/>
          <w:sz w:val="26"/>
          <w:szCs w:val="26"/>
        </w:rPr>
        <w:lastRenderedPageBreak/>
        <w:t>специальные решения   по обеспечению безопасности населения не разрабатываются.</w:t>
      </w:r>
    </w:p>
    <w:p w:rsidR="00BB2B27" w:rsidRPr="00A06139" w:rsidRDefault="00B240FA" w:rsidP="00A061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 Первичное оцепление места аварии и усиление режима допуска людей и транспорта к местам проведения аварийно-спасательных работ осуществляется силами ООО "ЭнергоГазИнвес</w:t>
      </w:r>
      <w:r w:rsidRPr="00A06139">
        <w:rPr>
          <w:rFonts w:ascii="Times New Roman" w:hAnsi="Times New Roman"/>
          <w:sz w:val="26"/>
          <w:szCs w:val="26"/>
        </w:rPr>
        <w:t xml:space="preserve">т-Тула". </w:t>
      </w:r>
    </w:p>
    <w:p w:rsidR="00BB2B27" w:rsidRPr="00A06139" w:rsidRDefault="00B240FA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br w:type="page"/>
      </w:r>
    </w:p>
    <w:p w:rsidR="00BB2B27" w:rsidRPr="00A06139" w:rsidRDefault="00BB2B27" w:rsidP="00A06139">
      <w:pPr>
        <w:pStyle w:val="NoSpacing1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Приложение № 5 </w:t>
      </w:r>
    </w:p>
    <w:p w:rsidR="00BB2B27" w:rsidRPr="00A06139" w:rsidRDefault="00B240FA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к порядку действий по ликвидации последствий аварийных ситуаций в сфере теплоснабжения в муниципальном образовании Воловский район </w:t>
      </w:r>
    </w:p>
    <w:p w:rsidR="00BB2B27" w:rsidRPr="00A06139" w:rsidRDefault="00BB2B27" w:rsidP="00A06139">
      <w:pPr>
        <w:pStyle w:val="NoSpacing1"/>
        <w:ind w:left="4395"/>
        <w:contextualSpacing/>
        <w:jc w:val="right"/>
        <w:rPr>
          <w:rFonts w:ascii="Times New Roman" w:hAnsi="Times New Roman"/>
          <w:sz w:val="26"/>
          <w:szCs w:val="26"/>
        </w:rPr>
      </w:pPr>
    </w:p>
    <w:p w:rsidR="00BB2B27" w:rsidRPr="00A06139" w:rsidRDefault="00B240FA" w:rsidP="00A06139">
      <w:pPr>
        <w:pStyle w:val="NoSpacing1"/>
        <w:contextualSpacing/>
        <w:jc w:val="center"/>
        <w:rPr>
          <w:rFonts w:ascii="Times New Roman" w:hAnsi="Times New Roman"/>
          <w:smallCaps/>
          <w:sz w:val="26"/>
          <w:szCs w:val="26"/>
        </w:rPr>
      </w:pPr>
      <w:r w:rsidRPr="00A06139">
        <w:rPr>
          <w:rFonts w:ascii="Times New Roman" w:hAnsi="Times New Roman"/>
          <w:sz w:val="26"/>
          <w:szCs w:val="26"/>
        </w:rPr>
        <w:t xml:space="preserve">Схема организации оповещения руководящего состава администрации муниципального образования и взаимодействия аварийно-диспетчерских, дежурно-диспетчерских и спасательных служб </w:t>
      </w:r>
    </w:p>
    <w:p w:rsidR="00BB2B27" w:rsidRPr="00A06139" w:rsidRDefault="00B240FA" w:rsidP="00A06139">
      <w:pPr>
        <w:pStyle w:val="NoSpacing1"/>
        <w:contextualSpacing/>
        <w:jc w:val="center"/>
        <w:rPr>
          <w:rFonts w:ascii="Times New Roman" w:hAnsi="Times New Roman"/>
          <w:sz w:val="28"/>
          <w:szCs w:val="28"/>
        </w:rPr>
      </w:pPr>
      <w:r w:rsidRPr="00A0613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64250" cy="508571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6425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B27" w:rsidRPr="00A06139">
      <w:headerReference w:type="default" r:id="rId8"/>
      <w:pgSz w:w="11906" w:h="16838"/>
      <w:pgMar w:top="1134" w:right="850" w:bottom="1134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FA" w:rsidRDefault="00B240FA">
      <w:pPr>
        <w:spacing w:after="0" w:line="240" w:lineRule="auto"/>
      </w:pPr>
      <w:r>
        <w:separator/>
      </w:r>
    </w:p>
  </w:endnote>
  <w:endnote w:type="continuationSeparator" w:id="0">
    <w:p w:rsidR="00B240FA" w:rsidRDefault="00B2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FA" w:rsidRDefault="00B240FA">
      <w:pPr>
        <w:spacing w:after="0" w:line="240" w:lineRule="auto"/>
      </w:pPr>
      <w:r>
        <w:separator/>
      </w:r>
    </w:p>
  </w:footnote>
  <w:footnote w:type="continuationSeparator" w:id="0">
    <w:p w:rsidR="00B240FA" w:rsidRDefault="00B24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27" w:rsidRDefault="00B240FA">
    <w:pPr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9871710</wp:posOffset>
              </wp:positionH>
              <wp:positionV relativeFrom="page">
                <wp:posOffset>464185</wp:posOffset>
              </wp:positionV>
              <wp:extent cx="127000" cy="1778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BB2B27" w:rsidRDefault="00B240FA">
                          <w:pPr>
                            <w:pStyle w:val="a3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E1688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margin-left:777.3pt;margin-top:36.55pt;width:10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JYnAEAADYDAAAOAAAAZHJzL2Uyb0RvYy54bWysUsFu2zAMvQ/YPwi6L7ZzWAojTjGg6DCg&#10;6AJ0+wBFlmIBkihQSuz8/SjZSbf1VvQiUxT9+N4jt/eTs+ysMBrwHW9WNWfKS+iNP3b896/HL3ec&#10;xSR8Lyx41fGLivx+9/nTdgytWsMAtlfICMTHdgwdH1IKbVVFOSgn4gqC8vSoAZ1IdMVj1aMYCd3Z&#10;al3XX6sRsA8IUsVI2Yf5ke8KvtZKpp9aR5WY7ThxS+XEch7yWe22oj2iCIORCw3xDhZOGE9Nb1AP&#10;Igl2QvMGyhmJEEGnlQRXgdZGqqKB1DT1f2peBhFU0ULmxHCzKX4crHw+75GZnmbHmReORrQ3Mp1Q&#10;sSabM4bYUs1L2ONyixRmpZNGl7+kgU3F0MvNUDUlJinZrDd1TbZLemo2mzuKCaV6/TlgTN8VOJaD&#10;jiPNq9gozk8xzaXXktzLw6OxlvKitZ6Nud8/aUK2nhpk1jPPHKXpMC3kD9BfSK/94cnDvA/XAK/B&#10;4RoILwegTZkJefh2SqBNIZVBZ6SlFw2nyFoWKU//73upel333R8AAAD//wMAUEsDBBQABgAIAAAA&#10;IQChaYj33wAAAAwBAAAPAAAAZHJzL2Rvd25yZXYueG1sTI9BT4QwEIXvJv6HZky8uQUVVpGyMUtI&#10;9LauXrx1aQUinULbBfz3Die9zZt5efO9fLeYnk3a+c6igHgTAdNYW9VhI+Djvbp5AOaDRCV7i1rA&#10;j/awKy4vcpkpO+Obno6hYRSCPpMC2hCGjHNft9pIv7GDRrp9WWdkIOkarpycKdz0/DaKUm5kh/Sh&#10;lYPet7r+Pp6NgNKlqvL7l7J6/JzL8HoYp5GPQlxfLc9PwIJewp8ZVnxCh4KYTvaMyrOedJLcp+QV&#10;sL2Lga2OZLtuTjRFcQy8yPn/EsUvAAAA//8DAFBLAQItABQABgAIAAAAIQC2gziS/gAAAOEBAAAT&#10;AAAAAAAAAAAAAAAAAAAAAABbQ29udGVudF9UeXBlc10ueG1sUEsBAi0AFAAGAAgAAAAhADj9If/W&#10;AAAAlAEAAAsAAAAAAAAAAAAAAAAALwEAAF9yZWxzLy5yZWxzUEsBAi0AFAAGAAgAAAAhAMqqolic&#10;AQAANgMAAA4AAAAAAAAAAAAAAAAALgIAAGRycy9lMm9Eb2MueG1sUEsBAi0AFAAGAAgAAAAhAKFp&#10;iPffAAAADAEAAA8AAAAAAAAAAAAAAAAA9gMAAGRycy9kb3ducmV2LnhtbFBLBQYAAAAABAAEAPMA&#10;AAACBQAAAAA=&#10;" filled="f" stroked="f" strokeweight="0">
              <v:textbox inset="0,0,0,0">
                <w:txbxContent>
                  <w:p w:rsidR="00BB2B27" w:rsidRDefault="00B240FA">
                    <w:pPr>
                      <w:pStyle w:val="a3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E1688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2BD"/>
    <w:multiLevelType w:val="multilevel"/>
    <w:tmpl w:val="E59E8FA0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58B5470"/>
    <w:multiLevelType w:val="multilevel"/>
    <w:tmpl w:val="0C5222CA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A7416C8"/>
    <w:multiLevelType w:val="multilevel"/>
    <w:tmpl w:val="66646226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6C32D7B"/>
    <w:multiLevelType w:val="multilevel"/>
    <w:tmpl w:val="18468BC4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C4E2A36"/>
    <w:multiLevelType w:val="multilevel"/>
    <w:tmpl w:val="39000D6E"/>
    <w:lvl w:ilvl="0">
      <w:start w:val="1"/>
      <w:numFmt w:val="bullet"/>
      <w:lvlText w:val=""/>
      <w:lvlJc w:val="left"/>
      <w:pPr>
        <w:tabs>
          <w:tab w:val="left" w:pos="0"/>
        </w:tabs>
        <w:ind w:left="1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80" w:hanging="360"/>
      </w:pPr>
      <w:rPr>
        <w:rFonts w:ascii="Wingdings" w:hAnsi="Wingdings"/>
      </w:rPr>
    </w:lvl>
  </w:abstractNum>
  <w:abstractNum w:abstractNumId="5" w15:restartNumberingAfterBreak="0">
    <w:nsid w:val="6CED05DE"/>
    <w:multiLevelType w:val="multilevel"/>
    <w:tmpl w:val="6DCC85A0"/>
    <w:lvl w:ilvl="0">
      <w:start w:val="5"/>
      <w:numFmt w:val="decimal"/>
      <w:lvlText w:val="%1."/>
      <w:lvlJc w:val="left"/>
      <w:pPr>
        <w:tabs>
          <w:tab w:val="left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3592" w:hanging="2160"/>
      </w:pPr>
    </w:lvl>
  </w:abstractNum>
  <w:abstractNum w:abstractNumId="6" w15:restartNumberingAfterBreak="0">
    <w:nsid w:val="730A2329"/>
    <w:multiLevelType w:val="multilevel"/>
    <w:tmpl w:val="1FFA3AF6"/>
    <w:lvl w:ilvl="0">
      <w:start w:val="1"/>
      <w:numFmt w:val="bullet"/>
      <w:lvlText w:val=""/>
      <w:lvlJc w:val="left"/>
      <w:pPr>
        <w:tabs>
          <w:tab w:val="left" w:pos="0"/>
        </w:tabs>
        <w:ind w:left="1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27"/>
    <w:rsid w:val="00A06139"/>
    <w:rsid w:val="00B240FA"/>
    <w:rsid w:val="00BB2B27"/>
    <w:rsid w:val="00E1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FDA4"/>
  <w15:docId w15:val="{7189A63A-116A-4084-A58B-ED98A5B9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448" w:hanging="240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4" w:firstLine="788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</w:style>
  <w:style w:type="paragraph" w:customStyle="1" w:styleId="12">
    <w:name w:val="Заголовок1"/>
    <w:basedOn w:val="13"/>
    <w:link w:val="14"/>
    <w:rPr>
      <w:rFonts w:ascii="PT Astra Serif" w:hAnsi="PT Astra Serif"/>
      <w:sz w:val="28"/>
    </w:rPr>
  </w:style>
  <w:style w:type="character" w:customStyle="1" w:styleId="14">
    <w:name w:val="Заголовок1"/>
    <w:basedOn w:val="15"/>
    <w:link w:val="12"/>
    <w:rPr>
      <w:rFonts w:ascii="PT Astra Serif" w:hAnsi="PT Astra Serif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ListParagraph1">
    <w:name w:val="List Paragraph1"/>
    <w:basedOn w:val="a"/>
    <w:link w:val="ListParagraph10"/>
    <w:pPr>
      <w:widowControl w:val="0"/>
      <w:spacing w:after="0" w:line="240" w:lineRule="auto"/>
    </w:pPr>
  </w:style>
  <w:style w:type="character" w:customStyle="1" w:styleId="ListParagraph10">
    <w:name w:val="List Paragraph1"/>
    <w:basedOn w:val="1"/>
    <w:link w:val="ListParagraph1"/>
  </w:style>
  <w:style w:type="paragraph" w:styleId="a5">
    <w:name w:val="header"/>
    <w:basedOn w:val="a6"/>
    <w:link w:val="a7"/>
  </w:style>
  <w:style w:type="character" w:customStyle="1" w:styleId="a7">
    <w:name w:val="Верхний колонтитул Знак"/>
    <w:basedOn w:val="a8"/>
    <w:link w:val="a5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a9">
    <w:link w:val="aa"/>
    <w:semiHidden/>
    <w:unhideWhenUsed/>
  </w:style>
  <w:style w:type="character" w:customStyle="1" w:styleId="aa">
    <w:link w:val="a9"/>
    <w:semiHidden/>
    <w:unhideWhenUsed/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NoSpacing1">
    <w:name w:val="No Spacing1"/>
    <w:link w:val="NoSpacing10"/>
  </w:style>
  <w:style w:type="character" w:customStyle="1" w:styleId="NoSpacing10">
    <w:name w:val="No Spacing1"/>
    <w:link w:val="NoSpacing1"/>
  </w:style>
  <w:style w:type="paragraph" w:customStyle="1" w:styleId="13">
    <w:name w:val="Обычный1"/>
    <w:link w:val="15"/>
  </w:style>
  <w:style w:type="character" w:customStyle="1" w:styleId="15">
    <w:name w:val="Обычный1"/>
    <w:link w:val="13"/>
  </w:style>
  <w:style w:type="paragraph" w:styleId="ad">
    <w:name w:val="caption"/>
    <w:basedOn w:val="a"/>
    <w:link w:val="a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e">
    <w:name w:val="Название объекта Знак"/>
    <w:basedOn w:val="1"/>
    <w:link w:val="ad"/>
    <w:rPr>
      <w:rFonts w:ascii="PT Astra Serif" w:hAnsi="PT Astra Serif"/>
      <w:i/>
      <w:sz w:val="24"/>
    </w:rPr>
  </w:style>
  <w:style w:type="paragraph" w:customStyle="1" w:styleId="110">
    <w:name w:val="Основной текст11"/>
    <w:basedOn w:val="a"/>
    <w:link w:val="111"/>
    <w:pPr>
      <w:widowControl w:val="0"/>
      <w:spacing w:after="0" w:line="240" w:lineRule="auto"/>
      <w:ind w:firstLine="400"/>
    </w:pPr>
    <w:rPr>
      <w:rFonts w:ascii="Times New Roman" w:hAnsi="Times New Roman"/>
      <w:sz w:val="28"/>
    </w:rPr>
  </w:style>
  <w:style w:type="character" w:customStyle="1" w:styleId="111">
    <w:name w:val="Основной текст11"/>
    <w:basedOn w:val="1"/>
    <w:link w:val="110"/>
    <w:rPr>
      <w:rFonts w:ascii="Times New Roman" w:hAnsi="Times New Roman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List"/>
    <w:basedOn w:val="a3"/>
    <w:link w:val="af0"/>
    <w:rPr>
      <w:rFonts w:ascii="PT Astra Serif" w:hAnsi="PT Astra Serif"/>
    </w:rPr>
  </w:style>
  <w:style w:type="character" w:customStyle="1" w:styleId="af0">
    <w:name w:val="Список Знак"/>
    <w:basedOn w:val="a4"/>
    <w:link w:val="af"/>
    <w:rPr>
      <w:rFonts w:ascii="PT Astra Serif" w:hAnsi="PT Astra Serif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</w:rPr>
  </w:style>
  <w:style w:type="paragraph" w:customStyle="1" w:styleId="a6">
    <w:name w:val="Колонтитул"/>
    <w:link w:val="a8"/>
    <w:pPr>
      <w:spacing w:after="160"/>
      <w:jc w:val="both"/>
    </w:pPr>
    <w:rPr>
      <w:rFonts w:ascii="XO Thames" w:hAnsi="XO Thames"/>
      <w:sz w:val="28"/>
    </w:rPr>
  </w:style>
  <w:style w:type="character" w:customStyle="1" w:styleId="a8">
    <w:name w:val="Колонтитул"/>
    <w:link w:val="a6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  <w:link w:val="Contents2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af1">
    <w:name w:val="index heading"/>
    <w:basedOn w:val="a"/>
    <w:link w:val="af2"/>
    <w:rPr>
      <w:rFonts w:ascii="PT Astra Serif" w:hAnsi="PT Astra Serif"/>
    </w:rPr>
  </w:style>
  <w:style w:type="character" w:customStyle="1" w:styleId="af2">
    <w:name w:val="Указатель Знак"/>
    <w:basedOn w:val="1"/>
    <w:link w:val="af1"/>
    <w:rPr>
      <w:rFonts w:ascii="PT Astra Serif" w:hAnsi="PT Astra Serif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TableParagraph1">
    <w:name w:val="Table Paragraph1"/>
    <w:basedOn w:val="a"/>
    <w:link w:val="TableParagraph10"/>
    <w:pPr>
      <w:widowControl w:val="0"/>
      <w:spacing w:after="0" w:line="240" w:lineRule="auto"/>
    </w:pPr>
  </w:style>
  <w:style w:type="character" w:customStyle="1" w:styleId="TableParagraph10">
    <w:name w:val="Table Paragraph1"/>
    <w:basedOn w:val="1"/>
    <w:link w:val="TableParagraph1"/>
  </w:style>
  <w:style w:type="paragraph" w:customStyle="1" w:styleId="Heading21">
    <w:name w:val="Heading 21"/>
    <w:link w:val="Heading210"/>
    <w:rPr>
      <w:rFonts w:asciiTheme="majorHAnsi" w:hAnsiTheme="majorHAnsi"/>
      <w:color w:val="2E74B5" w:themeColor="accent1" w:themeShade="BF"/>
      <w:sz w:val="26"/>
    </w:rPr>
  </w:style>
  <w:style w:type="character" w:customStyle="1" w:styleId="Heading210">
    <w:name w:val="Heading 21"/>
    <w:link w:val="Heading21"/>
    <w:rPr>
      <w:rFonts w:asciiTheme="majorHAnsi" w:hAnsiTheme="majorHAnsi"/>
      <w:color w:val="2E74B5" w:themeColor="accent1" w:themeShade="BF"/>
      <w:sz w:val="26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NormalWeb1">
    <w:name w:val="Normal (Web)1"/>
    <w:basedOn w:val="a"/>
    <w:link w:val="NormalWeb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lWeb10">
    <w:name w:val="Normal (Web)1"/>
    <w:basedOn w:val="1"/>
    <w:link w:val="NormalWeb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Times New Roman" w:hAnsi="Times New Roman"/>
      <w:b/>
      <w:sz w:val="24"/>
    </w:rPr>
  </w:style>
  <w:style w:type="character" w:customStyle="1" w:styleId="Heading110">
    <w:name w:val="Heading 11"/>
    <w:link w:val="Heading11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aption2">
    <w:name w:val="caption2"/>
    <w:basedOn w:val="a"/>
    <w:next w:val="a"/>
    <w:link w:val="caption20"/>
    <w:pPr>
      <w:keepNext/>
      <w:spacing w:before="120" w:after="0" w:line="240" w:lineRule="auto"/>
      <w:jc w:val="both"/>
    </w:pPr>
    <w:rPr>
      <w:rFonts w:ascii="Times New Roman" w:hAnsi="Times New Roman"/>
      <w:b/>
      <w:sz w:val="24"/>
    </w:rPr>
  </w:style>
  <w:style w:type="character" w:customStyle="1" w:styleId="caption20">
    <w:name w:val="caption2"/>
    <w:basedOn w:val="1"/>
    <w:link w:val="caption2"/>
    <w:rPr>
      <w:rFonts w:ascii="Times New Roman" w:hAnsi="Times New Roman"/>
      <w:b/>
      <w:sz w:val="24"/>
    </w:rPr>
  </w:style>
  <w:style w:type="paragraph" w:styleId="af4">
    <w:name w:val="annotation text"/>
    <w:basedOn w:val="a"/>
    <w:link w:val="af5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1"/>
    <w:link w:val="af4"/>
    <w:rPr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Знак примечания1"/>
    <w:basedOn w:val="16"/>
    <w:link w:val="1c"/>
    <w:rPr>
      <w:sz w:val="16"/>
    </w:rPr>
  </w:style>
  <w:style w:type="character" w:customStyle="1" w:styleId="1c">
    <w:name w:val="Знак примечания1"/>
    <w:basedOn w:val="17"/>
    <w:link w:val="1b"/>
    <w:rPr>
      <w:sz w:val="16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</w:style>
  <w:style w:type="paragraph" w:customStyle="1" w:styleId="Textbody">
    <w:name w:val="Text body"/>
    <w:link w:val="Textbody0"/>
    <w:rPr>
      <w:rFonts w:ascii="Times New Roman" w:hAnsi="Times New Roman"/>
      <w:sz w:val="24"/>
    </w:rPr>
  </w:style>
  <w:style w:type="character" w:customStyle="1" w:styleId="Textbody0">
    <w:name w:val="Text body"/>
    <w:link w:val="Textbody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2025-04-02T07:34:00Z</cp:lastPrinted>
  <dcterms:created xsi:type="dcterms:W3CDTF">2025-04-02T07:36:00Z</dcterms:created>
  <dcterms:modified xsi:type="dcterms:W3CDTF">2025-04-02T07:36:00Z</dcterms:modified>
</cp:coreProperties>
</file>