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АДМИНИСТРАЦИЯ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МУНИЦИПАЛЬНОГО ОБРАЗОВАНИЯ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ВОЛОВСКИЙ РАЙОН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ПОСТАНОВЛЕНИЕ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</w:p>
    <w:p w:rsidR="00687AF5" w:rsidRDefault="003275ED" w:rsidP="00687AF5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01.02.2022 № 72</w:t>
      </w:r>
      <w:r w:rsidR="005F734A">
        <w:rPr>
          <w:b w:val="0"/>
          <w:sz w:val="26"/>
          <w:szCs w:val="26"/>
        </w:rPr>
        <w:t xml:space="preserve"> </w:t>
      </w:r>
    </w:p>
    <w:p w:rsidR="000257A2" w:rsidRDefault="000257A2" w:rsidP="00687AF5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C02819" w:rsidRDefault="00687AF5" w:rsidP="00687AF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687AF5">
        <w:rPr>
          <w:sz w:val="26"/>
          <w:szCs w:val="26"/>
        </w:rPr>
        <w:t>О</w:t>
      </w:r>
      <w:r w:rsidR="007146E3" w:rsidRPr="00687AF5">
        <w:rPr>
          <w:sz w:val="28"/>
          <w:szCs w:val="28"/>
        </w:rPr>
        <w:t>б о</w:t>
      </w:r>
      <w:r w:rsidR="007146E3" w:rsidRPr="00C02819">
        <w:rPr>
          <w:sz w:val="28"/>
          <w:szCs w:val="28"/>
        </w:rPr>
        <w:t xml:space="preserve">пределении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7146E3" w:rsidRPr="00C02819">
        <w:rPr>
          <w:sz w:val="28"/>
          <w:szCs w:val="28"/>
        </w:rPr>
        <w:t>Воловский</w:t>
      </w:r>
      <w:proofErr w:type="spellEnd"/>
      <w:r w:rsidR="007146E3" w:rsidRPr="00C02819">
        <w:rPr>
          <w:sz w:val="28"/>
          <w:szCs w:val="28"/>
        </w:rPr>
        <w:t xml:space="preserve"> район </w:t>
      </w:r>
      <w:r w:rsidR="00C02819">
        <w:rPr>
          <w:sz w:val="28"/>
          <w:szCs w:val="28"/>
        </w:rPr>
        <w:t xml:space="preserve">с 1 февраля </w:t>
      </w:r>
      <w:r w:rsidR="007146E3" w:rsidRPr="00C02819">
        <w:rPr>
          <w:sz w:val="28"/>
          <w:szCs w:val="28"/>
        </w:rPr>
        <w:t xml:space="preserve"> 20</w:t>
      </w:r>
      <w:r w:rsidR="00430245">
        <w:rPr>
          <w:sz w:val="28"/>
          <w:szCs w:val="28"/>
        </w:rPr>
        <w:t>2</w:t>
      </w:r>
      <w:r w:rsidR="00D011DE">
        <w:rPr>
          <w:sz w:val="28"/>
          <w:szCs w:val="28"/>
        </w:rPr>
        <w:t>2</w:t>
      </w:r>
      <w:r w:rsidR="007146E3" w:rsidRPr="00C02819">
        <w:rPr>
          <w:sz w:val="28"/>
          <w:szCs w:val="28"/>
        </w:rPr>
        <w:t xml:space="preserve"> год</w:t>
      </w:r>
      <w:r w:rsidR="00C02819">
        <w:rPr>
          <w:sz w:val="28"/>
          <w:szCs w:val="28"/>
        </w:rPr>
        <w:t>а и до последующей индексации</w:t>
      </w:r>
    </w:p>
    <w:p w:rsidR="007146E3" w:rsidRPr="00C02819" w:rsidRDefault="007146E3" w:rsidP="00714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46E3" w:rsidRPr="00C02819" w:rsidRDefault="007146E3" w:rsidP="007146E3">
      <w:pPr>
        <w:tabs>
          <w:tab w:val="left" w:pos="1087"/>
        </w:tabs>
        <w:rPr>
          <w:sz w:val="28"/>
          <w:szCs w:val="28"/>
        </w:rPr>
      </w:pPr>
    </w:p>
    <w:p w:rsidR="007A7A61" w:rsidRPr="00C02819" w:rsidRDefault="007A7A61" w:rsidP="00F57123">
      <w:pPr>
        <w:tabs>
          <w:tab w:val="left" w:pos="1087"/>
        </w:tabs>
        <w:jc w:val="both"/>
        <w:rPr>
          <w:sz w:val="28"/>
          <w:szCs w:val="28"/>
        </w:rPr>
      </w:pPr>
      <w:r w:rsidRPr="00C02819">
        <w:rPr>
          <w:sz w:val="28"/>
          <w:szCs w:val="28"/>
        </w:rPr>
        <w:t xml:space="preserve">         </w:t>
      </w:r>
      <w:proofErr w:type="gramStart"/>
      <w:r w:rsidRPr="00C02819">
        <w:rPr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</w:t>
      </w:r>
      <w:r w:rsidR="00C02819" w:rsidRPr="00C02819">
        <w:rPr>
          <w:rStyle w:val="apple-converted-space"/>
          <w:color w:val="000000"/>
          <w:sz w:val="28"/>
          <w:szCs w:val="28"/>
          <w:shd w:val="clear" w:color="auto" w:fill="FFFFFF"/>
        </w:rPr>
        <w:t> постановлением Правитель</w:t>
      </w:r>
      <w:r w:rsidR="0031020E">
        <w:rPr>
          <w:rStyle w:val="apple-converted-space"/>
          <w:color w:val="000000"/>
          <w:sz w:val="28"/>
          <w:szCs w:val="28"/>
          <w:shd w:val="clear" w:color="auto" w:fill="FFFFFF"/>
        </w:rPr>
        <w:t>ства Российской Федерации от</w:t>
      </w:r>
      <w:r w:rsidR="009F155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27 </w:t>
      </w:r>
      <w:r w:rsidR="00C43AE7">
        <w:rPr>
          <w:rStyle w:val="apple-converted-space"/>
          <w:color w:val="000000"/>
          <w:sz w:val="28"/>
          <w:szCs w:val="28"/>
          <w:shd w:val="clear" w:color="auto" w:fill="FFFFFF"/>
        </w:rPr>
        <w:t>января 202</w:t>
      </w:r>
      <w:r w:rsidR="000257A2"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  <w:r w:rsidR="0036099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года № </w:t>
      </w:r>
      <w:r w:rsidR="009F155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57 </w:t>
      </w:r>
      <w:r w:rsidR="00C02819" w:rsidRPr="00C02819">
        <w:rPr>
          <w:rStyle w:val="apple-converted-space"/>
          <w:color w:val="000000"/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 в 20</w:t>
      </w:r>
      <w:r w:rsidR="00360994"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  <w:r w:rsidR="000257A2"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  <w:r w:rsidR="00C02819" w:rsidRPr="00C0281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году</w:t>
      </w:r>
      <w:r w:rsidR="00C02819" w:rsidRPr="00C02819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», </w:t>
      </w:r>
      <w:r w:rsidR="00C02819" w:rsidRPr="00C02819">
        <w:rPr>
          <w:b/>
          <w:color w:val="000000"/>
          <w:spacing w:val="3"/>
          <w:sz w:val="28"/>
          <w:szCs w:val="28"/>
        </w:rPr>
        <w:t xml:space="preserve"> </w:t>
      </w:r>
      <w:r w:rsidRPr="00C02819">
        <w:rPr>
          <w:sz w:val="28"/>
          <w:szCs w:val="28"/>
        </w:rPr>
        <w:t>Закона Тульской области от 2</w:t>
      </w:r>
      <w:r w:rsidR="00143A07">
        <w:rPr>
          <w:sz w:val="28"/>
          <w:szCs w:val="28"/>
        </w:rPr>
        <w:t xml:space="preserve">7 октября </w:t>
      </w:r>
      <w:r w:rsidRPr="00C02819">
        <w:rPr>
          <w:sz w:val="28"/>
          <w:szCs w:val="28"/>
        </w:rPr>
        <w:t>20</w:t>
      </w:r>
      <w:r w:rsidR="00143A07">
        <w:rPr>
          <w:sz w:val="28"/>
          <w:szCs w:val="28"/>
        </w:rPr>
        <w:t>1</w:t>
      </w:r>
      <w:r w:rsidRPr="00C02819">
        <w:rPr>
          <w:sz w:val="28"/>
          <w:szCs w:val="28"/>
        </w:rPr>
        <w:t xml:space="preserve">4 года № </w:t>
      </w:r>
      <w:r w:rsidR="00143A07">
        <w:rPr>
          <w:sz w:val="28"/>
          <w:szCs w:val="28"/>
        </w:rPr>
        <w:t>№</w:t>
      </w:r>
      <w:r w:rsidR="00143A07" w:rsidRPr="00143A07">
        <w:rPr>
          <w:sz w:val="28"/>
          <w:szCs w:val="28"/>
        </w:rPr>
        <w:t xml:space="preserve"> 2205-ЗТО </w:t>
      </w:r>
      <w:r w:rsidRPr="00C02819">
        <w:rPr>
          <w:sz w:val="28"/>
          <w:szCs w:val="28"/>
        </w:rPr>
        <w:t>«</w:t>
      </w:r>
      <w:r w:rsidR="00143A07" w:rsidRPr="00143A07">
        <w:rPr>
          <w:sz w:val="28"/>
          <w:szCs w:val="28"/>
        </w:rPr>
        <w:t xml:space="preserve">О </w:t>
      </w:r>
      <w:r w:rsidR="00143A07">
        <w:rPr>
          <w:sz w:val="28"/>
          <w:szCs w:val="28"/>
        </w:rPr>
        <w:t>регулировании отдельных отношений в сфере социального обслуживания граждан в Тульской области»</w:t>
      </w:r>
      <w:r w:rsidRPr="00C02819">
        <w:rPr>
          <w:sz w:val="28"/>
          <w:szCs w:val="28"/>
        </w:rPr>
        <w:t xml:space="preserve">, </w:t>
      </w:r>
      <w:r w:rsidR="00C43AE7">
        <w:rPr>
          <w:sz w:val="28"/>
          <w:szCs w:val="28"/>
        </w:rPr>
        <w:t xml:space="preserve"> </w:t>
      </w:r>
      <w:r w:rsidRPr="00C02819">
        <w:rPr>
          <w:sz w:val="28"/>
          <w:szCs w:val="28"/>
        </w:rPr>
        <w:t>по согласованию</w:t>
      </w:r>
      <w:proofErr w:type="gramEnd"/>
      <w:r w:rsidRPr="00C02819">
        <w:rPr>
          <w:sz w:val="28"/>
          <w:szCs w:val="28"/>
        </w:rPr>
        <w:t xml:space="preserve"> с отделением Пенсионного фонда Российской Федерации </w:t>
      </w:r>
      <w:r w:rsidR="00F57123" w:rsidRPr="00C02819">
        <w:rPr>
          <w:sz w:val="28"/>
          <w:szCs w:val="28"/>
        </w:rPr>
        <w:t xml:space="preserve">по Тульской области, Тульским региональным отделением Фонда социального страхования Российской Федерации, </w:t>
      </w:r>
      <w:r w:rsidR="00430043">
        <w:rPr>
          <w:sz w:val="28"/>
          <w:szCs w:val="28"/>
        </w:rPr>
        <w:t xml:space="preserve">министерством  промышленности и торговли </w:t>
      </w:r>
      <w:r w:rsidR="00F57123" w:rsidRPr="00C02819">
        <w:rPr>
          <w:sz w:val="28"/>
          <w:szCs w:val="28"/>
        </w:rPr>
        <w:t xml:space="preserve">Тульской области, на основании статьи 35 Устава муниципального образования </w:t>
      </w:r>
      <w:proofErr w:type="spellStart"/>
      <w:r w:rsidR="00F57123" w:rsidRPr="00C02819">
        <w:rPr>
          <w:sz w:val="28"/>
          <w:szCs w:val="28"/>
        </w:rPr>
        <w:t>Воловский</w:t>
      </w:r>
      <w:proofErr w:type="spellEnd"/>
      <w:r w:rsidR="00F57123" w:rsidRPr="00C02819"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="00F57123" w:rsidRPr="00C02819">
        <w:rPr>
          <w:sz w:val="28"/>
          <w:szCs w:val="28"/>
        </w:rPr>
        <w:t>Воловский</w:t>
      </w:r>
      <w:proofErr w:type="spellEnd"/>
      <w:r w:rsidR="00F57123" w:rsidRPr="00C02819">
        <w:rPr>
          <w:sz w:val="28"/>
          <w:szCs w:val="28"/>
        </w:rPr>
        <w:t xml:space="preserve"> район ПОСТАНОВЛЯЕТ:</w:t>
      </w:r>
    </w:p>
    <w:p w:rsidR="00D02004" w:rsidRPr="00C02819" w:rsidRDefault="00F57123" w:rsidP="00D02004">
      <w:pPr>
        <w:pStyle w:val="a3"/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C02819">
        <w:rPr>
          <w:sz w:val="28"/>
          <w:szCs w:val="28"/>
        </w:rPr>
        <w:t xml:space="preserve">Определить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</w:t>
      </w:r>
      <w:r w:rsidR="00D02004" w:rsidRPr="00C02819">
        <w:rPr>
          <w:sz w:val="28"/>
          <w:szCs w:val="28"/>
        </w:rPr>
        <w:t xml:space="preserve">муниципального образования </w:t>
      </w:r>
      <w:proofErr w:type="spellStart"/>
      <w:r w:rsidR="00D02004" w:rsidRPr="00C02819">
        <w:rPr>
          <w:sz w:val="28"/>
          <w:szCs w:val="28"/>
        </w:rPr>
        <w:t>Воловский</w:t>
      </w:r>
      <w:proofErr w:type="spellEnd"/>
      <w:r w:rsidR="00D02004" w:rsidRPr="00C02819">
        <w:rPr>
          <w:sz w:val="28"/>
          <w:szCs w:val="28"/>
        </w:rPr>
        <w:t xml:space="preserve"> район</w:t>
      </w:r>
      <w:r w:rsidR="00C02819" w:rsidRPr="00C02819">
        <w:rPr>
          <w:sz w:val="28"/>
          <w:szCs w:val="28"/>
        </w:rPr>
        <w:t xml:space="preserve"> с 1 февраля 20</w:t>
      </w:r>
      <w:r w:rsidR="00360994">
        <w:rPr>
          <w:sz w:val="28"/>
          <w:szCs w:val="28"/>
        </w:rPr>
        <w:t>2</w:t>
      </w:r>
      <w:r w:rsidR="00D011DE">
        <w:rPr>
          <w:sz w:val="28"/>
          <w:szCs w:val="28"/>
        </w:rPr>
        <w:t>2</w:t>
      </w:r>
      <w:r w:rsidR="00C02819" w:rsidRPr="00C02819">
        <w:rPr>
          <w:sz w:val="28"/>
          <w:szCs w:val="28"/>
        </w:rPr>
        <w:t xml:space="preserve"> года и до последующей индексации</w:t>
      </w:r>
      <w:r w:rsidR="00D02004" w:rsidRPr="00C02819">
        <w:rPr>
          <w:sz w:val="28"/>
          <w:szCs w:val="28"/>
        </w:rPr>
        <w:t xml:space="preserve"> (приложение № 1).</w:t>
      </w:r>
    </w:p>
    <w:p w:rsidR="00F57123" w:rsidRPr="00C02819" w:rsidRDefault="00D02004" w:rsidP="00D02004">
      <w:pPr>
        <w:pStyle w:val="a3"/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C02819">
        <w:rPr>
          <w:sz w:val="28"/>
          <w:szCs w:val="28"/>
        </w:rPr>
        <w:t xml:space="preserve">Определить стоимость  услуг, предоставляемых согласно гарантированному перечню услуг по погребению, </w:t>
      </w:r>
      <w:r w:rsidR="00320266" w:rsidRPr="00C02819">
        <w:rPr>
          <w:sz w:val="28"/>
          <w:szCs w:val="28"/>
        </w:rPr>
        <w:t xml:space="preserve">в случае отсутствия граждан, </w:t>
      </w:r>
      <w:r w:rsidRPr="00C02819">
        <w:rPr>
          <w:sz w:val="28"/>
          <w:szCs w:val="28"/>
        </w:rPr>
        <w:t xml:space="preserve">взявших на себя организацию похорон умершего, </w:t>
      </w:r>
      <w:r w:rsidR="00320266" w:rsidRPr="00C02819">
        <w:rPr>
          <w:sz w:val="28"/>
          <w:szCs w:val="28"/>
        </w:rPr>
        <w:t xml:space="preserve">либо в случае, если личность умершего не установлена, на территории муниципального образования </w:t>
      </w:r>
      <w:proofErr w:type="spellStart"/>
      <w:r w:rsidR="00320266" w:rsidRPr="00C02819">
        <w:rPr>
          <w:sz w:val="28"/>
          <w:szCs w:val="28"/>
        </w:rPr>
        <w:t>Воловский</w:t>
      </w:r>
      <w:proofErr w:type="spellEnd"/>
      <w:r w:rsidR="00320266" w:rsidRPr="00C02819">
        <w:rPr>
          <w:sz w:val="28"/>
          <w:szCs w:val="28"/>
        </w:rPr>
        <w:t xml:space="preserve"> район </w:t>
      </w:r>
      <w:r w:rsidR="00C02819" w:rsidRPr="00C02819">
        <w:rPr>
          <w:sz w:val="28"/>
          <w:szCs w:val="28"/>
        </w:rPr>
        <w:t>с 1 февраля 20</w:t>
      </w:r>
      <w:r w:rsidR="00360994">
        <w:rPr>
          <w:sz w:val="28"/>
          <w:szCs w:val="28"/>
        </w:rPr>
        <w:t>2</w:t>
      </w:r>
      <w:r w:rsidR="00D011DE">
        <w:rPr>
          <w:sz w:val="28"/>
          <w:szCs w:val="28"/>
        </w:rPr>
        <w:t>2</w:t>
      </w:r>
      <w:r w:rsidR="00C02819" w:rsidRPr="00C02819">
        <w:rPr>
          <w:sz w:val="28"/>
          <w:szCs w:val="28"/>
        </w:rPr>
        <w:t xml:space="preserve"> года и до последующей индексации </w:t>
      </w:r>
      <w:r w:rsidR="00320266" w:rsidRPr="00C02819">
        <w:rPr>
          <w:sz w:val="28"/>
          <w:szCs w:val="28"/>
        </w:rPr>
        <w:t>(приложение № 2).</w:t>
      </w:r>
    </w:p>
    <w:p w:rsidR="00320266" w:rsidRPr="00C02819" w:rsidRDefault="00360994" w:rsidP="00320266">
      <w:pPr>
        <w:pStyle w:val="a3"/>
        <w:numPr>
          <w:ilvl w:val="0"/>
          <w:numId w:val="2"/>
        </w:numPr>
        <w:shd w:val="clear" w:color="auto" w:fill="FFFFFF"/>
        <w:tabs>
          <w:tab w:val="left" w:pos="691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</w:t>
      </w:r>
      <w:r w:rsidR="00320266" w:rsidRPr="00C02819">
        <w:rPr>
          <w:sz w:val="28"/>
          <w:szCs w:val="28"/>
        </w:rPr>
        <w:t xml:space="preserve">по организационным вопросам </w:t>
      </w:r>
      <w:proofErr w:type="gramStart"/>
      <w:r w:rsidR="00891C9E" w:rsidRPr="00C02819">
        <w:rPr>
          <w:sz w:val="28"/>
          <w:szCs w:val="28"/>
        </w:rPr>
        <w:t>р</w:t>
      </w:r>
      <w:r w:rsidR="00320266" w:rsidRPr="00C02819">
        <w:rPr>
          <w:sz w:val="28"/>
          <w:szCs w:val="28"/>
        </w:rPr>
        <w:t>азместить</w:t>
      </w:r>
      <w:proofErr w:type="gramEnd"/>
      <w:r w:rsidR="00320266" w:rsidRPr="00C02819">
        <w:rPr>
          <w:sz w:val="28"/>
          <w:szCs w:val="28"/>
        </w:rPr>
        <w:t xml:space="preserve"> данное постановление на официальном сайте муниципального образования </w:t>
      </w:r>
      <w:proofErr w:type="spellStart"/>
      <w:r w:rsidR="00320266" w:rsidRPr="00C02819">
        <w:rPr>
          <w:sz w:val="28"/>
          <w:szCs w:val="28"/>
        </w:rPr>
        <w:t>Воловский</w:t>
      </w:r>
      <w:proofErr w:type="spellEnd"/>
      <w:r w:rsidR="00320266" w:rsidRPr="00C02819">
        <w:rPr>
          <w:sz w:val="28"/>
          <w:szCs w:val="28"/>
        </w:rPr>
        <w:t xml:space="preserve"> район в сети «Интернет» и обнародовать на информационных стендах.</w:t>
      </w:r>
    </w:p>
    <w:p w:rsidR="00320266" w:rsidRPr="00C02819" w:rsidRDefault="00320266" w:rsidP="007146E3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C02819">
        <w:rPr>
          <w:sz w:val="28"/>
          <w:szCs w:val="28"/>
        </w:rPr>
        <w:lastRenderedPageBreak/>
        <w:t xml:space="preserve">Признать утратившим силу постановление администрации муниципального образования </w:t>
      </w:r>
      <w:proofErr w:type="spellStart"/>
      <w:r w:rsidRPr="00C02819">
        <w:rPr>
          <w:sz w:val="28"/>
          <w:szCs w:val="28"/>
        </w:rPr>
        <w:t>Воловский</w:t>
      </w:r>
      <w:proofErr w:type="spellEnd"/>
      <w:r w:rsidRPr="00C02819">
        <w:rPr>
          <w:sz w:val="28"/>
          <w:szCs w:val="28"/>
        </w:rPr>
        <w:t xml:space="preserve"> район от </w:t>
      </w:r>
      <w:r w:rsidR="00430043">
        <w:rPr>
          <w:sz w:val="28"/>
          <w:szCs w:val="28"/>
        </w:rPr>
        <w:t>01</w:t>
      </w:r>
      <w:r w:rsidR="0031020E">
        <w:rPr>
          <w:sz w:val="28"/>
          <w:szCs w:val="28"/>
        </w:rPr>
        <w:t>.0</w:t>
      </w:r>
      <w:r w:rsidR="00430043">
        <w:rPr>
          <w:sz w:val="28"/>
          <w:szCs w:val="28"/>
        </w:rPr>
        <w:t>2</w:t>
      </w:r>
      <w:r w:rsidR="00C02819" w:rsidRPr="00C02819">
        <w:rPr>
          <w:sz w:val="28"/>
          <w:szCs w:val="28"/>
        </w:rPr>
        <w:t>.20</w:t>
      </w:r>
      <w:r w:rsidR="00D011DE">
        <w:rPr>
          <w:sz w:val="28"/>
          <w:szCs w:val="28"/>
        </w:rPr>
        <w:t>21</w:t>
      </w:r>
      <w:r w:rsidR="00C02819" w:rsidRPr="00C02819">
        <w:rPr>
          <w:sz w:val="28"/>
          <w:szCs w:val="28"/>
        </w:rPr>
        <w:t xml:space="preserve"> № </w:t>
      </w:r>
      <w:r w:rsidR="00430043">
        <w:rPr>
          <w:sz w:val="28"/>
          <w:szCs w:val="28"/>
        </w:rPr>
        <w:t>69</w:t>
      </w:r>
      <w:r w:rsidR="00C02819" w:rsidRPr="00C02819">
        <w:rPr>
          <w:sz w:val="28"/>
          <w:szCs w:val="28"/>
        </w:rPr>
        <w:t xml:space="preserve"> «</w:t>
      </w:r>
      <w:r w:rsidR="00C02819" w:rsidRPr="00C02819">
        <w:rPr>
          <w:bCs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 муниципального образования</w:t>
      </w:r>
      <w:r w:rsidR="00143A07">
        <w:rPr>
          <w:bCs/>
          <w:sz w:val="28"/>
          <w:szCs w:val="28"/>
        </w:rPr>
        <w:t xml:space="preserve"> </w:t>
      </w:r>
      <w:proofErr w:type="spellStart"/>
      <w:r w:rsidR="00143A07">
        <w:rPr>
          <w:bCs/>
          <w:sz w:val="28"/>
          <w:szCs w:val="28"/>
        </w:rPr>
        <w:t>Воловский</w:t>
      </w:r>
      <w:proofErr w:type="spellEnd"/>
      <w:r w:rsidR="00143A07">
        <w:rPr>
          <w:bCs/>
          <w:sz w:val="28"/>
          <w:szCs w:val="28"/>
        </w:rPr>
        <w:t xml:space="preserve"> район с 1 февраля 202</w:t>
      </w:r>
      <w:r w:rsidR="00D011DE">
        <w:rPr>
          <w:bCs/>
          <w:sz w:val="28"/>
          <w:szCs w:val="28"/>
        </w:rPr>
        <w:t>1</w:t>
      </w:r>
      <w:r w:rsidR="00C02819" w:rsidRPr="00C02819">
        <w:rPr>
          <w:bCs/>
          <w:sz w:val="28"/>
          <w:szCs w:val="28"/>
        </w:rPr>
        <w:t xml:space="preserve"> года и до последующей индексации»</w:t>
      </w:r>
      <w:r w:rsidRPr="00C02819">
        <w:rPr>
          <w:sz w:val="28"/>
          <w:szCs w:val="28"/>
        </w:rPr>
        <w:t>.</w:t>
      </w:r>
    </w:p>
    <w:p w:rsidR="00BD1D06" w:rsidRPr="00C02819" w:rsidRDefault="00BD1D06" w:rsidP="007146E3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C02819">
        <w:rPr>
          <w:sz w:val="28"/>
          <w:szCs w:val="28"/>
        </w:rPr>
        <w:t xml:space="preserve">Постановление вступает в силу с 1 </w:t>
      </w:r>
      <w:r w:rsidR="00C02819" w:rsidRPr="00C02819">
        <w:rPr>
          <w:sz w:val="28"/>
          <w:szCs w:val="28"/>
        </w:rPr>
        <w:t>февраля</w:t>
      </w:r>
      <w:r w:rsidRPr="00C02819">
        <w:rPr>
          <w:sz w:val="28"/>
          <w:szCs w:val="28"/>
        </w:rPr>
        <w:t xml:space="preserve"> 20</w:t>
      </w:r>
      <w:r w:rsidR="00360994">
        <w:rPr>
          <w:sz w:val="28"/>
          <w:szCs w:val="28"/>
        </w:rPr>
        <w:t>2</w:t>
      </w:r>
      <w:r w:rsidR="00D011DE">
        <w:rPr>
          <w:sz w:val="28"/>
          <w:szCs w:val="28"/>
        </w:rPr>
        <w:t>2</w:t>
      </w:r>
      <w:r w:rsidR="003275ED">
        <w:rPr>
          <w:sz w:val="28"/>
          <w:szCs w:val="28"/>
        </w:rPr>
        <w:t xml:space="preserve"> </w:t>
      </w:r>
      <w:bookmarkStart w:id="0" w:name="_GoBack"/>
      <w:bookmarkEnd w:id="0"/>
      <w:r w:rsidRPr="00C02819">
        <w:rPr>
          <w:sz w:val="28"/>
          <w:szCs w:val="28"/>
        </w:rPr>
        <w:t>года.</w:t>
      </w:r>
    </w:p>
    <w:p w:rsidR="00C02819" w:rsidRDefault="00891C9E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C02819">
        <w:rPr>
          <w:b/>
          <w:sz w:val="28"/>
          <w:szCs w:val="28"/>
        </w:rPr>
        <w:t xml:space="preserve">       </w:t>
      </w: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BD1D06" w:rsidRPr="00C02819" w:rsidRDefault="00360994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</w:t>
      </w:r>
      <w:r w:rsidR="00BD1D06" w:rsidRPr="00C0281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BD1D06" w:rsidRPr="00C02819">
        <w:rPr>
          <w:b/>
          <w:sz w:val="28"/>
          <w:szCs w:val="28"/>
        </w:rPr>
        <w:t xml:space="preserve"> администрации</w:t>
      </w:r>
    </w:p>
    <w:p w:rsidR="00BD1D06" w:rsidRPr="00C02819" w:rsidRDefault="00BD1D06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C02819">
        <w:rPr>
          <w:b/>
          <w:sz w:val="28"/>
          <w:szCs w:val="28"/>
        </w:rPr>
        <w:t xml:space="preserve">    муниципального образования </w:t>
      </w:r>
    </w:p>
    <w:p w:rsidR="00C02819" w:rsidRDefault="00BD1D06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  <w:r w:rsidRPr="00C02819">
        <w:rPr>
          <w:b/>
          <w:sz w:val="28"/>
          <w:szCs w:val="28"/>
        </w:rPr>
        <w:t xml:space="preserve">             </w:t>
      </w:r>
      <w:proofErr w:type="spellStart"/>
      <w:r w:rsidRPr="00C02819">
        <w:rPr>
          <w:b/>
          <w:sz w:val="28"/>
          <w:szCs w:val="28"/>
        </w:rPr>
        <w:t>Воловский</w:t>
      </w:r>
      <w:proofErr w:type="spellEnd"/>
      <w:r w:rsidRPr="00C02819">
        <w:rPr>
          <w:b/>
          <w:sz w:val="28"/>
          <w:szCs w:val="28"/>
        </w:rPr>
        <w:t xml:space="preserve"> район                                                </w:t>
      </w:r>
      <w:r w:rsidR="00360994">
        <w:rPr>
          <w:b/>
          <w:sz w:val="28"/>
          <w:szCs w:val="28"/>
        </w:rPr>
        <w:t xml:space="preserve">С.Ю. </w:t>
      </w:r>
      <w:proofErr w:type="spellStart"/>
      <w:r w:rsidR="00360994">
        <w:rPr>
          <w:b/>
          <w:sz w:val="28"/>
          <w:szCs w:val="28"/>
        </w:rPr>
        <w:t>Пиший</w:t>
      </w:r>
      <w:proofErr w:type="spellEnd"/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5F734A" w:rsidRDefault="005F734A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5F734A" w:rsidRDefault="005F734A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5F734A" w:rsidRDefault="005F734A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31020E" w:rsidRDefault="0031020E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A16355" w:rsidRPr="00A16355" w:rsidRDefault="00430043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>
        <w:rPr>
          <w:b/>
          <w:sz w:val="26"/>
          <w:szCs w:val="26"/>
        </w:rPr>
        <w:t xml:space="preserve">   </w:t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A16355" w:rsidRPr="00A16355">
        <w:rPr>
          <w:sz w:val="22"/>
          <w:szCs w:val="22"/>
        </w:rPr>
        <w:t>Приложение № 1</w:t>
      </w:r>
    </w:p>
    <w:p w:rsidR="00A16355" w:rsidRPr="00A16355" w:rsidRDefault="00A16355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</w:t>
      </w:r>
      <w:r w:rsidRPr="00A16355">
        <w:rPr>
          <w:sz w:val="22"/>
          <w:szCs w:val="22"/>
        </w:rPr>
        <w:t xml:space="preserve">     к постановлению администрации</w:t>
      </w:r>
    </w:p>
    <w:p w:rsidR="00A16355" w:rsidRPr="00A16355" w:rsidRDefault="00A16355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A16355">
        <w:rPr>
          <w:sz w:val="22"/>
          <w:szCs w:val="22"/>
        </w:rPr>
        <w:t xml:space="preserve">муниципального образования </w:t>
      </w:r>
    </w:p>
    <w:p w:rsidR="00BD6E97" w:rsidRDefault="00A16355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16355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="00BD6E97">
        <w:rPr>
          <w:sz w:val="22"/>
          <w:szCs w:val="22"/>
        </w:rPr>
        <w:t xml:space="preserve">                               </w:t>
      </w:r>
      <w:r w:rsidRPr="00A16355">
        <w:rPr>
          <w:sz w:val="22"/>
          <w:szCs w:val="22"/>
        </w:rPr>
        <w:t xml:space="preserve">  </w:t>
      </w:r>
      <w:proofErr w:type="spellStart"/>
      <w:r w:rsidRPr="00A16355">
        <w:rPr>
          <w:sz w:val="22"/>
          <w:szCs w:val="22"/>
        </w:rPr>
        <w:t>Воловский</w:t>
      </w:r>
      <w:proofErr w:type="spellEnd"/>
      <w:r w:rsidRPr="00A16355">
        <w:rPr>
          <w:sz w:val="22"/>
          <w:szCs w:val="22"/>
        </w:rPr>
        <w:t xml:space="preserve"> район</w:t>
      </w:r>
      <w:r>
        <w:rPr>
          <w:sz w:val="22"/>
          <w:szCs w:val="22"/>
        </w:rPr>
        <w:t xml:space="preserve"> </w:t>
      </w:r>
    </w:p>
    <w:p w:rsidR="00A16355" w:rsidRDefault="00BD6E97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31020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A16355">
        <w:rPr>
          <w:sz w:val="22"/>
          <w:szCs w:val="22"/>
        </w:rPr>
        <w:t xml:space="preserve">от </w:t>
      </w:r>
      <w:r w:rsidR="0031020E">
        <w:rPr>
          <w:sz w:val="22"/>
          <w:szCs w:val="22"/>
        </w:rPr>
        <w:t>__________</w:t>
      </w:r>
      <w:r w:rsidR="00A16355">
        <w:rPr>
          <w:sz w:val="22"/>
          <w:szCs w:val="22"/>
        </w:rPr>
        <w:t xml:space="preserve">№ </w:t>
      </w:r>
      <w:r w:rsidR="0031020E">
        <w:rPr>
          <w:sz w:val="22"/>
          <w:szCs w:val="22"/>
        </w:rPr>
        <w:t>____</w:t>
      </w:r>
      <w:r w:rsidR="00A16355">
        <w:rPr>
          <w:sz w:val="22"/>
          <w:szCs w:val="22"/>
        </w:rPr>
        <w:tab/>
      </w:r>
      <w:r w:rsidR="00A16355">
        <w:rPr>
          <w:sz w:val="22"/>
          <w:szCs w:val="22"/>
        </w:rPr>
        <w:tab/>
      </w:r>
    </w:p>
    <w:p w:rsidR="00BD6E97" w:rsidRPr="00A16355" w:rsidRDefault="00BD6E97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BD6E97" w:rsidRDefault="00BD6E97" w:rsidP="00BD6E97"/>
    <w:p w:rsidR="00BD6E97" w:rsidRDefault="00BD6E97" w:rsidP="00BD6E97"/>
    <w:p w:rsidR="00BD6E97" w:rsidRDefault="00BD6E97" w:rsidP="00BD6E97">
      <w:pPr>
        <w:tabs>
          <w:tab w:val="left" w:pos="4171"/>
          <w:tab w:val="center" w:pos="4677"/>
          <w:tab w:val="left" w:pos="739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Стоимость услуг,</w:t>
      </w:r>
      <w:r>
        <w:rPr>
          <w:sz w:val="28"/>
          <w:szCs w:val="28"/>
        </w:rPr>
        <w:tab/>
      </w:r>
    </w:p>
    <w:p w:rsidR="00BD6E97" w:rsidRDefault="00BD6E97" w:rsidP="00BD6E97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согласно гарантированному перечню услуг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02819" w:rsidRDefault="00BD6E97" w:rsidP="00BD6E97">
      <w:pPr>
        <w:tabs>
          <w:tab w:val="left" w:pos="4171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погребению, и возмещаемая супругу, близкому родственнику, иным родственникам, законному представителю или лицу, взявшему на себя обязанность осуществлять погребение умершего на территории муниципального образовании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</w:t>
      </w:r>
      <w:proofErr w:type="gramEnd"/>
    </w:p>
    <w:p w:rsidR="00BD6E97" w:rsidRDefault="00C02819" w:rsidP="00BD6E97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 w:rsidRPr="00C02819">
        <w:rPr>
          <w:sz w:val="28"/>
          <w:szCs w:val="28"/>
        </w:rPr>
        <w:t xml:space="preserve"> 1 февраля 20</w:t>
      </w:r>
      <w:r w:rsidR="00360994">
        <w:rPr>
          <w:sz w:val="28"/>
          <w:szCs w:val="28"/>
        </w:rPr>
        <w:t>2</w:t>
      </w:r>
      <w:r w:rsidR="00430043">
        <w:rPr>
          <w:sz w:val="28"/>
          <w:szCs w:val="28"/>
        </w:rPr>
        <w:t>2</w:t>
      </w:r>
      <w:r w:rsidRPr="00C02819">
        <w:rPr>
          <w:sz w:val="28"/>
          <w:szCs w:val="28"/>
        </w:rPr>
        <w:t xml:space="preserve"> года и до последующей индексации</w:t>
      </w:r>
      <w:r w:rsidR="00BD6E97">
        <w:rPr>
          <w:sz w:val="28"/>
          <w:szCs w:val="28"/>
        </w:rPr>
        <w:t xml:space="preserve"> </w:t>
      </w:r>
    </w:p>
    <w:p w:rsidR="00BD6E97" w:rsidRDefault="00BD6E97" w:rsidP="00BD6E97">
      <w:pPr>
        <w:rPr>
          <w:sz w:val="28"/>
          <w:szCs w:val="28"/>
        </w:rPr>
      </w:pPr>
    </w:p>
    <w:p w:rsidR="00BD6E97" w:rsidRPr="003A0A6D" w:rsidRDefault="00BD6E97" w:rsidP="00BD6E97">
      <w:pPr>
        <w:tabs>
          <w:tab w:val="left" w:pos="42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7061"/>
        <w:gridCol w:w="2375"/>
      </w:tblGrid>
      <w:tr w:rsidR="00BD6E97" w:rsidTr="009A1ED0">
        <w:tc>
          <w:tcPr>
            <w:tcW w:w="594" w:type="dxa"/>
          </w:tcPr>
          <w:p w:rsidR="00BD6E97" w:rsidRDefault="00BD6E97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D6E97" w:rsidRDefault="00BD6E97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061" w:type="dxa"/>
          </w:tcPr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3A0A6D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375" w:type="dxa"/>
          </w:tcPr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3A0A6D">
              <w:rPr>
                <w:b/>
                <w:sz w:val="28"/>
                <w:szCs w:val="28"/>
              </w:rPr>
              <w:t>Стоимость</w:t>
            </w:r>
          </w:p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3A0A6D">
              <w:rPr>
                <w:b/>
                <w:sz w:val="28"/>
                <w:szCs w:val="28"/>
              </w:rPr>
              <w:t>(руб.)</w:t>
            </w:r>
          </w:p>
        </w:tc>
      </w:tr>
      <w:tr w:rsidR="00430043" w:rsidTr="009A1ED0">
        <w:tc>
          <w:tcPr>
            <w:tcW w:w="594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61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430043" w:rsidRPr="00EA0BEA" w:rsidRDefault="00430043" w:rsidP="005C1756">
            <w:pPr>
              <w:tabs>
                <w:tab w:val="right" w:pos="215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344,76</w:t>
            </w:r>
          </w:p>
        </w:tc>
      </w:tr>
      <w:tr w:rsidR="00430043" w:rsidTr="009A1ED0">
        <w:tc>
          <w:tcPr>
            <w:tcW w:w="594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61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 доставка гроба и других предметов, необходимых для погребения</w:t>
            </w:r>
          </w:p>
        </w:tc>
        <w:tc>
          <w:tcPr>
            <w:tcW w:w="2375" w:type="dxa"/>
          </w:tcPr>
          <w:p w:rsidR="00430043" w:rsidRPr="00EA0BEA" w:rsidRDefault="00430043" w:rsidP="005C1756">
            <w:pPr>
              <w:tabs>
                <w:tab w:val="right" w:pos="215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3633,48</w:t>
            </w:r>
          </w:p>
        </w:tc>
      </w:tr>
      <w:tr w:rsidR="00430043" w:rsidTr="009A1ED0">
        <w:tc>
          <w:tcPr>
            <w:tcW w:w="594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61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430043" w:rsidRPr="00EA0BEA" w:rsidRDefault="00430043" w:rsidP="005C1756">
            <w:pPr>
              <w:tabs>
                <w:tab w:val="right" w:pos="215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1905,53</w:t>
            </w:r>
          </w:p>
        </w:tc>
      </w:tr>
      <w:tr w:rsidR="00430043" w:rsidTr="009A1ED0">
        <w:tc>
          <w:tcPr>
            <w:tcW w:w="594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61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375" w:type="dxa"/>
          </w:tcPr>
          <w:p w:rsidR="00430043" w:rsidRPr="00EA0BEA" w:rsidRDefault="00430043" w:rsidP="005C1756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1080,91</w:t>
            </w:r>
          </w:p>
        </w:tc>
      </w:tr>
      <w:tr w:rsidR="00430043" w:rsidTr="009A1ED0">
        <w:tc>
          <w:tcPr>
            <w:tcW w:w="594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</w:p>
        </w:tc>
        <w:tc>
          <w:tcPr>
            <w:tcW w:w="7061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430043" w:rsidRPr="00EA0BEA" w:rsidRDefault="00430043" w:rsidP="005C1756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BD6E97" w:rsidRDefault="00BD6E97" w:rsidP="00BD6E97">
      <w:pPr>
        <w:tabs>
          <w:tab w:val="left" w:pos="3736"/>
        </w:tabs>
      </w:pPr>
    </w:p>
    <w:p w:rsidR="00BD6E97" w:rsidRPr="00BD6E97" w:rsidRDefault="00BD6E97" w:rsidP="00BD6E97"/>
    <w:p w:rsidR="00BD6E97" w:rsidRPr="00BD6E97" w:rsidRDefault="00BD6E97" w:rsidP="00BD6E97"/>
    <w:p w:rsidR="00BD6E97" w:rsidRPr="00BD6E97" w:rsidRDefault="00BD6E97" w:rsidP="00BD6E97"/>
    <w:p w:rsidR="00BD6E97" w:rsidRPr="00BD6E97" w:rsidRDefault="00430043" w:rsidP="00BD6E97">
      <w:pPr>
        <w:tabs>
          <w:tab w:val="left" w:pos="1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</w:t>
      </w:r>
      <w:r w:rsidR="00BD6E97" w:rsidRPr="00BD6E97">
        <w:rPr>
          <w:b/>
          <w:sz w:val="28"/>
          <w:szCs w:val="28"/>
        </w:rPr>
        <w:t>ачальник отдела экономического развития,</w:t>
      </w:r>
    </w:p>
    <w:p w:rsidR="00BD6E97" w:rsidRPr="00BD6E97" w:rsidRDefault="006265A0" w:rsidP="00BD6E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D6E97" w:rsidRPr="00BD6E97">
        <w:rPr>
          <w:b/>
          <w:sz w:val="28"/>
          <w:szCs w:val="28"/>
        </w:rPr>
        <w:t>предпринимательства и сельского хозяйства</w:t>
      </w:r>
    </w:p>
    <w:p w:rsidR="00BD6E97" w:rsidRDefault="00BD6E97" w:rsidP="00BD6E97">
      <w:pPr>
        <w:rPr>
          <w:b/>
          <w:sz w:val="28"/>
          <w:szCs w:val="28"/>
        </w:rPr>
      </w:pPr>
      <w:r w:rsidRPr="00BD6E97">
        <w:rPr>
          <w:b/>
          <w:sz w:val="28"/>
          <w:szCs w:val="28"/>
        </w:rPr>
        <w:t xml:space="preserve">  </w:t>
      </w:r>
      <w:r w:rsidR="006265A0">
        <w:rPr>
          <w:b/>
          <w:sz w:val="28"/>
          <w:szCs w:val="28"/>
        </w:rPr>
        <w:t xml:space="preserve">   </w:t>
      </w:r>
      <w:r w:rsidRPr="00BD6E97">
        <w:rPr>
          <w:b/>
          <w:sz w:val="28"/>
          <w:szCs w:val="28"/>
        </w:rPr>
        <w:t xml:space="preserve">   </w:t>
      </w:r>
      <w:r w:rsidR="0031020E">
        <w:rPr>
          <w:b/>
          <w:sz w:val="28"/>
          <w:szCs w:val="28"/>
        </w:rPr>
        <w:t xml:space="preserve"> </w:t>
      </w:r>
      <w:r w:rsidRPr="00BD6E97">
        <w:rPr>
          <w:b/>
          <w:sz w:val="28"/>
          <w:szCs w:val="28"/>
        </w:rPr>
        <w:t xml:space="preserve">комитета по жизнеобеспечению                                        </w:t>
      </w:r>
      <w:r w:rsidR="00430043">
        <w:rPr>
          <w:b/>
          <w:sz w:val="28"/>
          <w:szCs w:val="28"/>
        </w:rPr>
        <w:t>Н</w:t>
      </w:r>
      <w:r w:rsidRPr="00BD6E97">
        <w:rPr>
          <w:b/>
          <w:sz w:val="28"/>
          <w:szCs w:val="28"/>
        </w:rPr>
        <w:t xml:space="preserve">.В. </w:t>
      </w:r>
      <w:proofErr w:type="gramStart"/>
      <w:r w:rsidRPr="00BD6E97">
        <w:rPr>
          <w:b/>
          <w:sz w:val="28"/>
          <w:szCs w:val="28"/>
        </w:rPr>
        <w:t>Х</w:t>
      </w:r>
      <w:r w:rsidR="00430043">
        <w:rPr>
          <w:b/>
          <w:sz w:val="28"/>
          <w:szCs w:val="28"/>
        </w:rPr>
        <w:t>ренова</w:t>
      </w:r>
      <w:proofErr w:type="gramEnd"/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Pr="00A16355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16355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2</w:t>
      </w:r>
    </w:p>
    <w:p w:rsidR="00BD6E97" w:rsidRPr="00A16355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</w:t>
      </w:r>
      <w:r w:rsidRPr="00A16355">
        <w:rPr>
          <w:sz w:val="22"/>
          <w:szCs w:val="22"/>
        </w:rPr>
        <w:t xml:space="preserve">     к постановлению администрации</w:t>
      </w:r>
    </w:p>
    <w:p w:rsidR="00BD6E97" w:rsidRPr="00A16355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A16355">
        <w:rPr>
          <w:sz w:val="22"/>
          <w:szCs w:val="22"/>
        </w:rPr>
        <w:t xml:space="preserve">муниципального образования </w:t>
      </w:r>
    </w:p>
    <w:p w:rsidR="00BD6E97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16355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A16355">
        <w:rPr>
          <w:sz w:val="22"/>
          <w:szCs w:val="22"/>
        </w:rPr>
        <w:t xml:space="preserve">  </w:t>
      </w:r>
      <w:proofErr w:type="spellStart"/>
      <w:r w:rsidRPr="00A16355">
        <w:rPr>
          <w:sz w:val="22"/>
          <w:szCs w:val="22"/>
        </w:rPr>
        <w:t>Воловский</w:t>
      </w:r>
      <w:proofErr w:type="spellEnd"/>
      <w:r w:rsidRPr="00A16355">
        <w:rPr>
          <w:sz w:val="22"/>
          <w:szCs w:val="22"/>
        </w:rPr>
        <w:t xml:space="preserve"> район</w:t>
      </w:r>
      <w:r>
        <w:rPr>
          <w:sz w:val="22"/>
          <w:szCs w:val="22"/>
        </w:rPr>
        <w:t xml:space="preserve"> </w:t>
      </w:r>
    </w:p>
    <w:p w:rsidR="00BD6E97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EA6256">
        <w:rPr>
          <w:sz w:val="22"/>
          <w:szCs w:val="22"/>
        </w:rPr>
        <w:t xml:space="preserve">     </w:t>
      </w:r>
      <w:r>
        <w:rPr>
          <w:sz w:val="22"/>
          <w:szCs w:val="22"/>
        </w:rPr>
        <w:t>от</w:t>
      </w:r>
      <w:r w:rsidR="0031020E">
        <w:rPr>
          <w:sz w:val="22"/>
          <w:szCs w:val="22"/>
        </w:rPr>
        <w:t xml:space="preserve"> ___________</w:t>
      </w:r>
      <w:r>
        <w:rPr>
          <w:sz w:val="22"/>
          <w:szCs w:val="22"/>
        </w:rPr>
        <w:t xml:space="preserve">№ </w:t>
      </w:r>
      <w:r w:rsidR="0031020E">
        <w:rPr>
          <w:sz w:val="22"/>
          <w:szCs w:val="22"/>
        </w:rPr>
        <w:t>____</w:t>
      </w:r>
    </w:p>
    <w:p w:rsidR="00BD6E97" w:rsidRDefault="00BD6E97" w:rsidP="00BD6E97">
      <w:pPr>
        <w:tabs>
          <w:tab w:val="left" w:pos="7431"/>
        </w:tabs>
        <w:rPr>
          <w:b/>
          <w:sz w:val="28"/>
          <w:szCs w:val="28"/>
        </w:rPr>
      </w:pPr>
    </w:p>
    <w:p w:rsidR="00BD6E97" w:rsidRPr="00BD6E97" w:rsidRDefault="00BD6E97" w:rsidP="00BD6E97">
      <w:pPr>
        <w:rPr>
          <w:sz w:val="28"/>
          <w:szCs w:val="28"/>
        </w:rPr>
      </w:pPr>
    </w:p>
    <w:p w:rsidR="00BD6E97" w:rsidRDefault="00BD6E97" w:rsidP="00BD6E97">
      <w:pPr>
        <w:rPr>
          <w:sz w:val="28"/>
          <w:szCs w:val="28"/>
        </w:rPr>
      </w:pPr>
    </w:p>
    <w:p w:rsidR="00BD6E97" w:rsidRDefault="00BD6E97" w:rsidP="00BD6E9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6E97" w:rsidRDefault="00BD6E97" w:rsidP="00BD6E97">
      <w:pPr>
        <w:tabs>
          <w:tab w:val="left" w:pos="4171"/>
          <w:tab w:val="center" w:pos="4677"/>
          <w:tab w:val="left" w:pos="7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Стоимость услуг,</w:t>
      </w:r>
      <w:r>
        <w:rPr>
          <w:sz w:val="28"/>
          <w:szCs w:val="28"/>
        </w:rPr>
        <w:tab/>
      </w:r>
    </w:p>
    <w:p w:rsidR="00BD6E97" w:rsidRDefault="00BD6E97" w:rsidP="00BD6E97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представляемых согласно гарантированному перечню услуг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BD6E97" w:rsidRDefault="00BD6E97" w:rsidP="00BD6E97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погребению умерших (погибших), не имеющих супруга, близких родственников, иных родственников, либо законного представителя, умершего на территории муниципального образовании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</w:t>
      </w:r>
    </w:p>
    <w:p w:rsidR="00D13DD8" w:rsidRDefault="00D13DD8" w:rsidP="00D13DD8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60994">
        <w:rPr>
          <w:sz w:val="28"/>
          <w:szCs w:val="28"/>
        </w:rPr>
        <w:t xml:space="preserve"> 1 февраля 202</w:t>
      </w:r>
      <w:r w:rsidR="00430043">
        <w:rPr>
          <w:sz w:val="28"/>
          <w:szCs w:val="28"/>
        </w:rPr>
        <w:t>2</w:t>
      </w:r>
      <w:r w:rsidRPr="00C02819">
        <w:rPr>
          <w:sz w:val="28"/>
          <w:szCs w:val="28"/>
        </w:rPr>
        <w:t xml:space="preserve"> года и до последующей индексации</w:t>
      </w:r>
      <w:r>
        <w:rPr>
          <w:sz w:val="28"/>
          <w:szCs w:val="28"/>
        </w:rPr>
        <w:t xml:space="preserve"> </w:t>
      </w:r>
    </w:p>
    <w:p w:rsidR="00D13DD8" w:rsidRDefault="00D13DD8" w:rsidP="00D13DD8">
      <w:pPr>
        <w:rPr>
          <w:sz w:val="28"/>
          <w:szCs w:val="28"/>
        </w:rPr>
      </w:pPr>
    </w:p>
    <w:p w:rsidR="00BD6E97" w:rsidRPr="003A0A6D" w:rsidRDefault="00BD6E97" w:rsidP="00BD6E97">
      <w:pPr>
        <w:tabs>
          <w:tab w:val="left" w:pos="42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7061"/>
        <w:gridCol w:w="2375"/>
      </w:tblGrid>
      <w:tr w:rsidR="00BD6E97" w:rsidTr="009A1ED0">
        <w:tc>
          <w:tcPr>
            <w:tcW w:w="594" w:type="dxa"/>
          </w:tcPr>
          <w:p w:rsidR="00BD6E97" w:rsidRDefault="00BD6E97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D6E97" w:rsidRDefault="00BD6E97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061" w:type="dxa"/>
          </w:tcPr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3A0A6D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375" w:type="dxa"/>
          </w:tcPr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3A0A6D">
              <w:rPr>
                <w:b/>
                <w:sz w:val="28"/>
                <w:szCs w:val="28"/>
              </w:rPr>
              <w:t>Стоимость</w:t>
            </w:r>
          </w:p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3A0A6D">
              <w:rPr>
                <w:b/>
                <w:sz w:val="28"/>
                <w:szCs w:val="28"/>
              </w:rPr>
              <w:t>(руб.)</w:t>
            </w:r>
          </w:p>
        </w:tc>
      </w:tr>
      <w:tr w:rsidR="00430043" w:rsidTr="009A1ED0">
        <w:tc>
          <w:tcPr>
            <w:tcW w:w="594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61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430043" w:rsidRPr="00EA0BEA" w:rsidRDefault="00430043" w:rsidP="005C175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325,25</w:t>
            </w:r>
          </w:p>
        </w:tc>
      </w:tr>
      <w:tr w:rsidR="00430043" w:rsidTr="009A1ED0">
        <w:tc>
          <w:tcPr>
            <w:tcW w:w="594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61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375" w:type="dxa"/>
          </w:tcPr>
          <w:p w:rsidR="00430043" w:rsidRPr="00EA0BEA" w:rsidRDefault="00430043" w:rsidP="005C1756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1720,96</w:t>
            </w:r>
          </w:p>
        </w:tc>
      </w:tr>
      <w:tr w:rsidR="00430043" w:rsidTr="009A1ED0">
        <w:tc>
          <w:tcPr>
            <w:tcW w:w="594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61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375" w:type="dxa"/>
          </w:tcPr>
          <w:p w:rsidR="00430043" w:rsidRPr="00EA0BEA" w:rsidRDefault="00430043" w:rsidP="005C1756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1886,04</w:t>
            </w:r>
          </w:p>
        </w:tc>
      </w:tr>
      <w:tr w:rsidR="00430043" w:rsidTr="009A1ED0">
        <w:tc>
          <w:tcPr>
            <w:tcW w:w="594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61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430043" w:rsidRPr="00EA0BEA" w:rsidRDefault="00430043" w:rsidP="005C1756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1886,05</w:t>
            </w:r>
          </w:p>
        </w:tc>
      </w:tr>
      <w:tr w:rsidR="00430043" w:rsidTr="009A1ED0">
        <w:tc>
          <w:tcPr>
            <w:tcW w:w="594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61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375" w:type="dxa"/>
          </w:tcPr>
          <w:p w:rsidR="00430043" w:rsidRPr="00EA0BEA" w:rsidRDefault="00430043" w:rsidP="005C1756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1146,38</w:t>
            </w:r>
          </w:p>
        </w:tc>
      </w:tr>
      <w:tr w:rsidR="00430043" w:rsidTr="009A1ED0">
        <w:tc>
          <w:tcPr>
            <w:tcW w:w="594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</w:p>
        </w:tc>
        <w:tc>
          <w:tcPr>
            <w:tcW w:w="7061" w:type="dxa"/>
          </w:tcPr>
          <w:p w:rsidR="00430043" w:rsidRDefault="00430043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430043" w:rsidRPr="00EA0BEA" w:rsidRDefault="00430043" w:rsidP="005C1756">
            <w:pPr>
              <w:tabs>
                <w:tab w:val="left" w:pos="16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BD6E97" w:rsidRDefault="00BD6E97" w:rsidP="00BD6E97">
      <w:pPr>
        <w:tabs>
          <w:tab w:val="left" w:pos="4211"/>
        </w:tabs>
        <w:rPr>
          <w:b/>
          <w:sz w:val="28"/>
          <w:szCs w:val="28"/>
        </w:rPr>
      </w:pPr>
    </w:p>
    <w:p w:rsidR="00BD6E97" w:rsidRDefault="00BD6E97" w:rsidP="00BD6E97">
      <w:pPr>
        <w:tabs>
          <w:tab w:val="left" w:pos="4211"/>
        </w:tabs>
        <w:rPr>
          <w:b/>
          <w:sz w:val="28"/>
          <w:szCs w:val="28"/>
        </w:rPr>
      </w:pPr>
    </w:p>
    <w:p w:rsidR="00BD6E97" w:rsidRDefault="00BD6E97" w:rsidP="00BD6E97">
      <w:pPr>
        <w:tabs>
          <w:tab w:val="left" w:pos="4211"/>
        </w:tabs>
        <w:rPr>
          <w:b/>
          <w:sz w:val="28"/>
          <w:szCs w:val="28"/>
        </w:rPr>
      </w:pPr>
    </w:p>
    <w:p w:rsidR="00BD6E97" w:rsidRPr="00BD6E97" w:rsidRDefault="00BD6E97" w:rsidP="00BD6E97">
      <w:r>
        <w:rPr>
          <w:b/>
          <w:sz w:val="28"/>
          <w:szCs w:val="28"/>
        </w:rPr>
        <w:tab/>
      </w:r>
    </w:p>
    <w:p w:rsidR="00BD6E97" w:rsidRPr="00BD6E97" w:rsidRDefault="00BD6E97" w:rsidP="00BD6E97">
      <w:pPr>
        <w:rPr>
          <w:b/>
          <w:sz w:val="28"/>
          <w:szCs w:val="28"/>
        </w:rPr>
      </w:pPr>
    </w:p>
    <w:p w:rsidR="00BD6E97" w:rsidRPr="00BD6E97" w:rsidRDefault="00430043" w:rsidP="00BD6E97">
      <w:pPr>
        <w:tabs>
          <w:tab w:val="left" w:pos="1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</w:t>
      </w:r>
      <w:r w:rsidR="00BD6E97" w:rsidRPr="00BD6E97">
        <w:rPr>
          <w:b/>
          <w:sz w:val="28"/>
          <w:szCs w:val="28"/>
        </w:rPr>
        <w:t>ачальник отдела экономического развития,</w:t>
      </w:r>
    </w:p>
    <w:p w:rsidR="00BD6E97" w:rsidRPr="00BD6E97" w:rsidRDefault="006265A0" w:rsidP="00BD6E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D6E97" w:rsidRPr="00BD6E97">
        <w:rPr>
          <w:b/>
          <w:sz w:val="28"/>
          <w:szCs w:val="28"/>
        </w:rPr>
        <w:t>предпринимательства и сельского хозяйства</w:t>
      </w:r>
    </w:p>
    <w:p w:rsidR="00BD6E97" w:rsidRDefault="00BD6E97" w:rsidP="00BD6E97">
      <w:pPr>
        <w:rPr>
          <w:b/>
          <w:sz w:val="28"/>
          <w:szCs w:val="28"/>
        </w:rPr>
      </w:pPr>
      <w:r w:rsidRPr="00BD6E97">
        <w:rPr>
          <w:b/>
          <w:sz w:val="28"/>
          <w:szCs w:val="28"/>
        </w:rPr>
        <w:t xml:space="preserve">    </w:t>
      </w:r>
      <w:r w:rsidR="006265A0">
        <w:rPr>
          <w:b/>
          <w:sz w:val="28"/>
          <w:szCs w:val="28"/>
        </w:rPr>
        <w:t xml:space="preserve">    </w:t>
      </w:r>
      <w:r w:rsidRPr="00BD6E97">
        <w:rPr>
          <w:b/>
          <w:sz w:val="28"/>
          <w:szCs w:val="28"/>
        </w:rPr>
        <w:t xml:space="preserve"> комитета по жизнеобеспечению                                    </w:t>
      </w:r>
      <w:r w:rsidR="00430043">
        <w:rPr>
          <w:b/>
          <w:sz w:val="28"/>
          <w:szCs w:val="28"/>
        </w:rPr>
        <w:t xml:space="preserve">   </w:t>
      </w:r>
      <w:r w:rsidRPr="00BD6E97">
        <w:rPr>
          <w:b/>
          <w:sz w:val="28"/>
          <w:szCs w:val="28"/>
        </w:rPr>
        <w:t xml:space="preserve">  </w:t>
      </w:r>
      <w:r w:rsidR="00430043">
        <w:rPr>
          <w:b/>
          <w:sz w:val="28"/>
          <w:szCs w:val="28"/>
        </w:rPr>
        <w:t>Н</w:t>
      </w:r>
      <w:r w:rsidRPr="00BD6E97">
        <w:rPr>
          <w:b/>
          <w:sz w:val="28"/>
          <w:szCs w:val="28"/>
        </w:rPr>
        <w:t xml:space="preserve">.В. </w:t>
      </w:r>
      <w:proofErr w:type="gramStart"/>
      <w:r w:rsidRPr="00BD6E97">
        <w:rPr>
          <w:b/>
          <w:sz w:val="28"/>
          <w:szCs w:val="28"/>
        </w:rPr>
        <w:t>Х</w:t>
      </w:r>
      <w:r w:rsidR="00430043">
        <w:rPr>
          <w:b/>
          <w:sz w:val="28"/>
          <w:szCs w:val="28"/>
        </w:rPr>
        <w:t>ренова</w:t>
      </w:r>
      <w:proofErr w:type="gramEnd"/>
    </w:p>
    <w:p w:rsidR="00BD6E97" w:rsidRDefault="00BD6E97" w:rsidP="00BD6E97">
      <w:pPr>
        <w:rPr>
          <w:b/>
          <w:sz w:val="28"/>
          <w:szCs w:val="28"/>
        </w:rPr>
      </w:pPr>
    </w:p>
    <w:p w:rsidR="00BD6E97" w:rsidRPr="003A0A6D" w:rsidRDefault="00BD6E97" w:rsidP="00BD6E97">
      <w:pPr>
        <w:tabs>
          <w:tab w:val="left" w:pos="3342"/>
        </w:tabs>
        <w:rPr>
          <w:b/>
          <w:sz w:val="28"/>
          <w:szCs w:val="28"/>
        </w:rPr>
      </w:pPr>
    </w:p>
    <w:p w:rsidR="00BD6E97" w:rsidRPr="00BD6E97" w:rsidRDefault="00BD6E97" w:rsidP="00BD6E97">
      <w:pPr>
        <w:tabs>
          <w:tab w:val="left" w:pos="3926"/>
        </w:tabs>
        <w:rPr>
          <w:sz w:val="28"/>
          <w:szCs w:val="28"/>
        </w:rPr>
      </w:pPr>
    </w:p>
    <w:sectPr w:rsidR="00BD6E97" w:rsidRPr="00BD6E97" w:rsidSect="0098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BA" w:rsidRDefault="00950FBA" w:rsidP="00BD1D06">
      <w:r>
        <w:separator/>
      </w:r>
    </w:p>
  </w:endnote>
  <w:endnote w:type="continuationSeparator" w:id="0">
    <w:p w:rsidR="00950FBA" w:rsidRDefault="00950FBA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BA" w:rsidRDefault="00950FBA" w:rsidP="00BD1D06">
      <w:r>
        <w:separator/>
      </w:r>
    </w:p>
  </w:footnote>
  <w:footnote w:type="continuationSeparator" w:id="0">
    <w:p w:rsidR="00950FBA" w:rsidRDefault="00950FBA" w:rsidP="00BD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E3"/>
    <w:rsid w:val="000257A2"/>
    <w:rsid w:val="00050A9A"/>
    <w:rsid w:val="00142830"/>
    <w:rsid w:val="00143A07"/>
    <w:rsid w:val="001F5793"/>
    <w:rsid w:val="002A5534"/>
    <w:rsid w:val="002D699A"/>
    <w:rsid w:val="0031020E"/>
    <w:rsid w:val="00313750"/>
    <w:rsid w:val="00320266"/>
    <w:rsid w:val="003275ED"/>
    <w:rsid w:val="003513B8"/>
    <w:rsid w:val="00360994"/>
    <w:rsid w:val="0036557E"/>
    <w:rsid w:val="003A7A74"/>
    <w:rsid w:val="003B7222"/>
    <w:rsid w:val="00430043"/>
    <w:rsid w:val="00430245"/>
    <w:rsid w:val="00431D1B"/>
    <w:rsid w:val="005F734A"/>
    <w:rsid w:val="006265A0"/>
    <w:rsid w:val="00687AF5"/>
    <w:rsid w:val="007146E3"/>
    <w:rsid w:val="007A7A61"/>
    <w:rsid w:val="007D1ABD"/>
    <w:rsid w:val="00891C9E"/>
    <w:rsid w:val="008B6B3F"/>
    <w:rsid w:val="008C49CA"/>
    <w:rsid w:val="008D53D7"/>
    <w:rsid w:val="008F43AB"/>
    <w:rsid w:val="00950FBA"/>
    <w:rsid w:val="00970E3F"/>
    <w:rsid w:val="0098101C"/>
    <w:rsid w:val="009972C3"/>
    <w:rsid w:val="009F1556"/>
    <w:rsid w:val="00A16355"/>
    <w:rsid w:val="00B21A5F"/>
    <w:rsid w:val="00BA5108"/>
    <w:rsid w:val="00BC3C0D"/>
    <w:rsid w:val="00BD1D06"/>
    <w:rsid w:val="00BD6E97"/>
    <w:rsid w:val="00C02819"/>
    <w:rsid w:val="00C43AE7"/>
    <w:rsid w:val="00D011DE"/>
    <w:rsid w:val="00D02004"/>
    <w:rsid w:val="00D1204E"/>
    <w:rsid w:val="00D13DD8"/>
    <w:rsid w:val="00E4776C"/>
    <w:rsid w:val="00EA6256"/>
    <w:rsid w:val="00F04A0F"/>
    <w:rsid w:val="00F23DFB"/>
    <w:rsid w:val="00F57123"/>
    <w:rsid w:val="00F71097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2819"/>
  </w:style>
  <w:style w:type="paragraph" w:styleId="a9">
    <w:name w:val="Balloon Text"/>
    <w:basedOn w:val="a"/>
    <w:link w:val="aa"/>
    <w:uiPriority w:val="99"/>
    <w:semiHidden/>
    <w:unhideWhenUsed/>
    <w:rsid w:val="00626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5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2819"/>
  </w:style>
  <w:style w:type="paragraph" w:styleId="a9">
    <w:name w:val="Balloon Text"/>
    <w:basedOn w:val="a"/>
    <w:link w:val="aa"/>
    <w:uiPriority w:val="99"/>
    <w:semiHidden/>
    <w:unhideWhenUsed/>
    <w:rsid w:val="00626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2021-02-01T07:52:00Z</cp:lastPrinted>
  <dcterms:created xsi:type="dcterms:W3CDTF">2022-02-02T11:03:00Z</dcterms:created>
  <dcterms:modified xsi:type="dcterms:W3CDTF">2022-02-02T11:03:00Z</dcterms:modified>
</cp:coreProperties>
</file>