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Администрация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Воловский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сообщает, что постановлением Правительства Российской Федерации от 27 марта 2014 года № 236 «О внесении изменений в некоторые акты правительства Российской Федерации по вопросам, связанным с маркировкой алкогольной продукции» (далее – Постановление № 236) внесены изменения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утвержденные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 Данные изменения вступают в силу с 9 апреля 2014года.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Согласно </w:t>
      </w:r>
      <w:proofErr w:type="gramStart"/>
      <w:r>
        <w:rPr>
          <w:rFonts w:ascii="Verdana" w:hAnsi="Verdana"/>
          <w:color w:val="052635"/>
          <w:sz w:val="17"/>
          <w:szCs w:val="17"/>
        </w:rPr>
        <w:t>изменениям требования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к образцам федеральных специальных марок на алкогольную продукцию, утвержденные постановлением Правительства РФ от 21 декабря 2005 г. N 785, признаются утратившими силу с 1 января 2015 г. Изначально это должно было произойти с 1 мая 2014 г. Речь также идет о применении формы отчета об использовании выданных марок. Постановлением от 11 июля 2012 г. N 704 утверждены новые требования к образцам марок.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Уточнена форма декларации об объеме производства и оборота алкогольной и спиртосодержащей продукции. В частности, вводится новая графа 18. В ней отражается остаток товаров, маркированных федеральными специальными и (или) акцизными марками, требования к которым утрачивают силу. Аналогичные сведения нужно указывать и в декларации об объеме оборота этилового спирта, алкогольной и спиртосодержащей продукции.</w:t>
      </w:r>
    </w:p>
    <w:p w:rsidR="005B6B16" w:rsidRDefault="005B6B16" w:rsidP="005B6B1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 ПРАВИТЕЛЬСТВА РОССИЙСКОЙ ФЕДЕРАЦИИ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27 марта 2014 года №236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 внесении изменений в некоторые акты Правительства Российской Федерации по вопросам, связанным с маркировкой алкогольной продукции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Правительство Российской Федерации постановляет: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Утвердить прилагаемые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anchor="A41C0Y0A3O" w:tooltip="Ссылка на оглавление: Изменения, которые вносятся в акты Правительства Российской Федерации по вопросам, связанным с маркировкой алкогольной продукции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изменения, которые вносятся в акты Правительства Российской Федерации по вопросам, связанным с маркировкой алкогольной продукции</w:t>
        </w:r>
      </w:hyperlink>
      <w:r>
        <w:rPr>
          <w:rFonts w:ascii="Verdana" w:hAnsi="Verdana"/>
          <w:color w:val="052635"/>
          <w:sz w:val="17"/>
          <w:szCs w:val="17"/>
        </w:rPr>
        <w:t>.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Председатель Правительства Российской Федерации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color w:val="052635"/>
          <w:sz w:val="17"/>
          <w:szCs w:val="17"/>
        </w:rPr>
        <w:t>Д.Медведев</w:t>
      </w:r>
      <w:proofErr w:type="spellEnd"/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Утверждены Постановлением Правительства Российской Федерации от 27 марта 2014 года №236</w:t>
      </w:r>
    </w:p>
    <w:p w:rsidR="005B6B16" w:rsidRDefault="005B6B16" w:rsidP="005B6B1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Изменения, которые вносятся в акты Правительства Российской Федерации по вопросам, связанным с маркировкой алкогольной продукции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 пунктах 5 и 6 постановления Правительства Российской Федерации от 11 июля 2012 г. №704 "О внесении изменений в постановление Правительства Российской Федерации от 21 декабря 2005 г. №785 и признании утратившим силу постановления Правительства Российской Федерации от 11 апреля 2003 г. №212" (Собрание законодательства Российской Федерации, 2012, №29, ст. 4129; 2014, №2, ст. 84, 91) слова "с 1 мая 2014 г." заменить словами "с 1 января 2015 г.".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В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anchor="A3KU0VI1R8" w:tooltip="Ссылка на Постановление Правительства Российской Федерации О представлении деклараций об объеме производства, оборота и (или) использования... :: Правила представления деклараций об объеме производства, оборота и (или) использования этилового спи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Правилах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  </w:r>
      </w:hyperlink>
      <w:r>
        <w:rPr>
          <w:rFonts w:ascii="Verdana" w:hAnsi="Verdana"/>
          <w:color w:val="052635"/>
          <w:sz w:val="17"/>
          <w:szCs w:val="17"/>
        </w:rPr>
        <w:t>, утвержденных постановлением Правительства Российской Федерации от 9 августа 2012 г. №815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№34, ст. 4735; 2013, №47, ст. 6107):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в приложении №3 к указанным Правилам: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наименование графы 17 изложить в следующей редакции: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"Остаток продукции на конец отчетного периода - всего";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дополнить графой 18 с наименованием "В том числе остаток продукции, маркированной федеральными специальными и (или) акцизными марками, требования к которым утрачивают силу";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в приложении №5 к указанным Правилам: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наименование графы 23 изложить в следующей редакции: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"Остаток продукции на конец отчетного периода - всего";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дополнить графой 24 с наименованием "В том числе остаток продукции, маркированной федеральными специальными и (или) акцизными марками, требования к которым утрачивают силу";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в разделе I приложения №11 к указанным Правилам: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наименование графы 20 изложить в следующей редакции: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"Остаток продукции на конец отчетного периода - всего";</w:t>
      </w:r>
    </w:p>
    <w:p w:rsidR="005B6B16" w:rsidRDefault="005B6B16" w:rsidP="005B6B1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дополнить графой 21 с наименованием "В том числе остаток продукции, маркированной федеральными специальными и (или) акцизными марками, требования к которым утрачивают силу".</w:t>
      </w:r>
    </w:p>
    <w:p w:rsidR="008C3381" w:rsidRDefault="008C3381">
      <w:bookmarkStart w:id="0" w:name="_GoBack"/>
      <w:bookmarkEnd w:id="0"/>
    </w:p>
    <w:sectPr w:rsidR="008C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A1"/>
    <w:rsid w:val="005B6B16"/>
    <w:rsid w:val="008C3381"/>
    <w:rsid w:val="00A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1B93-5C7F-465B-90AE-9145A3E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16"/>
  </w:style>
  <w:style w:type="character" w:styleId="a4">
    <w:name w:val="Hyperlink"/>
    <w:basedOn w:val="a0"/>
    <w:uiPriority w:val="99"/>
    <w:semiHidden/>
    <w:unhideWhenUsed/>
    <w:rsid w:val="005B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spinform.ru/show_doc.fwx?rgn=53732" TargetMode="External"/><Relationship Id="rId4" Type="http://schemas.openxmlformats.org/officeDocument/2006/relationships/hyperlink" Target="http://base.spinform.ru/show_doc.fwx?rgn=66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2016-10-25T02:07:00Z</dcterms:created>
  <dcterms:modified xsi:type="dcterms:W3CDTF">2016-10-25T02:07:00Z</dcterms:modified>
</cp:coreProperties>
</file>