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C5" w:rsidRDefault="009C4401">
      <w:r>
        <w:rPr>
          <w:rFonts w:ascii="Verdana" w:hAnsi="Verdana"/>
          <w:color w:val="052635"/>
          <w:sz w:val="17"/>
          <w:szCs w:val="17"/>
          <w:shd w:val="clear" w:color="auto" w:fill="FFFFFF"/>
        </w:rPr>
        <w:t>Администрация муниципального образования Воловский район доводит до Вашего сведения, что по информации Управления Роспотребнадзора по Тульской области в Нидерландах при осуществлении производственного контроля в замороженной малине обнаружен Норовирус С11. Производителем продукции является OeulemansFoodsNederlandB V. (Нидерланды), поставщики - Poeulemans (Польша) и Handlowo-Produkcyjno-Us.ugowaKALTRUSSp.J (Польша). Срок годности продукции 01.11.2014, номер партии-4052332.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  Одновременно сообщаем, что на территорию Российской Федерации польской компанией BODEXGROUPSp.Zo.o. ввезено 17000 кг. указанного продукта, получателем которого является компания ООО «ФроузенФуд» («Frouzen Food»), адрес: пр-т Боголюбова, д.26, оф.230, г. Дубна. Продукция также поставлялась в другие страны, в том числе, Польша, Украина, Гармания.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    В связи с изложенным, с целью недопущения попадания на потребительский рынок потенциально опасной продукции о каждом случае выявления информировать Управление Роспотребнадзора по Тульское области (300045, г. Тула, ул. Оборонная, д. 114, тел. (4872) 31-28-79, 37-32- 57).</w:t>
      </w:r>
      <w:bookmarkStart w:id="0" w:name="_GoBack"/>
      <w:bookmarkEnd w:id="0"/>
    </w:p>
    <w:sectPr w:rsidR="007D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A"/>
    <w:rsid w:val="007D7BC5"/>
    <w:rsid w:val="009C4401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3A3C-904A-43D7-A8E1-87F2E7FF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2016-10-25T02:12:00Z</dcterms:created>
  <dcterms:modified xsi:type="dcterms:W3CDTF">2016-10-25T02:12:00Z</dcterms:modified>
</cp:coreProperties>
</file>