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86" w:rsidRPr="003D1911" w:rsidRDefault="00C70A86" w:rsidP="00C70A86">
      <w:pPr>
        <w:autoSpaceDE w:val="0"/>
        <w:autoSpaceDN w:val="0"/>
        <w:adjustRightInd w:val="0"/>
        <w:jc w:val="center"/>
        <w:rPr>
          <w:rFonts w:ascii="PT Astra Serif" w:eastAsia="Calibri" w:hAnsi="PT Astra Serif"/>
          <w:b/>
          <w:sz w:val="22"/>
          <w:szCs w:val="22"/>
          <w:lang w:eastAsia="en-US"/>
        </w:rPr>
      </w:pPr>
      <w:r w:rsidRPr="003D1911">
        <w:rPr>
          <w:rFonts w:ascii="PT Astra Serif" w:eastAsia="Calibri" w:hAnsi="PT Astra Serif"/>
          <w:b/>
          <w:sz w:val="22"/>
          <w:szCs w:val="22"/>
          <w:lang w:eastAsia="en-US"/>
        </w:rPr>
        <w:t>Признаки наркотического опьянения</w:t>
      </w:r>
    </w:p>
    <w:p w:rsidR="00C70A86" w:rsidRPr="003D1911" w:rsidRDefault="00C70A86" w:rsidP="00C70A86">
      <w:pPr>
        <w:autoSpaceDE w:val="0"/>
        <w:autoSpaceDN w:val="0"/>
        <w:adjustRightInd w:val="0"/>
        <w:ind w:firstLine="567"/>
        <w:jc w:val="center"/>
        <w:rPr>
          <w:rFonts w:ascii="PT Astra Serif" w:eastAsia="Calibri" w:hAnsi="PT Astra Serif"/>
          <w:sz w:val="22"/>
          <w:szCs w:val="22"/>
          <w:lang w:eastAsia="en-US"/>
        </w:rPr>
      </w:pPr>
    </w:p>
    <w:p w:rsidR="00C70A86" w:rsidRPr="003D1911" w:rsidRDefault="005B17D1" w:rsidP="005B17D1">
      <w:pPr>
        <w:ind w:firstLine="426"/>
        <w:jc w:val="both"/>
        <w:rPr>
          <w:rFonts w:ascii="PT Astra Serif" w:hAnsi="PT Astra Serif"/>
          <w:sz w:val="22"/>
          <w:szCs w:val="22"/>
        </w:rPr>
      </w:pPr>
      <w:r w:rsidRPr="003D1911">
        <w:rPr>
          <w:rFonts w:ascii="PT Astra Serif" w:hAnsi="PT Astra Serif"/>
          <w:sz w:val="22"/>
          <w:szCs w:val="22"/>
        </w:rPr>
        <w:t>К</w:t>
      </w:r>
      <w:r w:rsidR="00C70A86" w:rsidRPr="003D1911">
        <w:rPr>
          <w:rFonts w:ascii="PT Astra Serif" w:hAnsi="PT Astra Serif"/>
          <w:sz w:val="22"/>
          <w:szCs w:val="22"/>
        </w:rPr>
        <w:t xml:space="preserve">ритерии, </w:t>
      </w:r>
      <w:r w:rsidRPr="003D1911">
        <w:rPr>
          <w:rFonts w:ascii="PT Astra Serif" w:hAnsi="PT Astra Serif"/>
          <w:sz w:val="22"/>
          <w:szCs w:val="22"/>
        </w:rPr>
        <w:t>дающие</w:t>
      </w:r>
      <w:r w:rsidR="00C70A86" w:rsidRPr="003D1911">
        <w:rPr>
          <w:rFonts w:ascii="PT Astra Serif" w:hAnsi="PT Astra Serif"/>
          <w:sz w:val="22"/>
          <w:szCs w:val="22"/>
        </w:rPr>
        <w:t xml:space="preserve"> основания полагать, что лицо находится в состоянии опьянения, устанавливаются приказом Минздрава России от 18.12.2015 № 933н «О порядке проведения медицинского освидетельствования на состояние опьянения (алкогольного, наркотического или иного токсического)».</w:t>
      </w:r>
    </w:p>
    <w:p w:rsidR="00C70A86" w:rsidRPr="003D1911" w:rsidRDefault="00C70A86" w:rsidP="005B17D1">
      <w:pPr>
        <w:ind w:firstLine="426"/>
        <w:jc w:val="both"/>
        <w:rPr>
          <w:rFonts w:ascii="PT Astra Serif" w:hAnsi="PT Astra Serif"/>
          <w:sz w:val="22"/>
          <w:szCs w:val="22"/>
        </w:rPr>
      </w:pPr>
      <w:r w:rsidRPr="003D1911">
        <w:rPr>
          <w:rFonts w:ascii="PT Astra Serif" w:hAnsi="PT Astra Serif"/>
          <w:sz w:val="22"/>
          <w:szCs w:val="22"/>
        </w:rPr>
        <w:t xml:space="preserve">Установлены следующие критерии: </w:t>
      </w:r>
    </w:p>
    <w:p w:rsidR="00C70A86" w:rsidRPr="003D1911" w:rsidRDefault="00C70A86" w:rsidP="005B17D1">
      <w:pPr>
        <w:ind w:firstLine="426"/>
        <w:jc w:val="both"/>
        <w:rPr>
          <w:rFonts w:ascii="PT Astra Serif" w:hAnsi="PT Astra Serif"/>
          <w:sz w:val="22"/>
          <w:szCs w:val="22"/>
        </w:rPr>
      </w:pPr>
      <w:r w:rsidRPr="003D1911">
        <w:rPr>
          <w:rFonts w:ascii="PT Astra Serif" w:hAnsi="PT Astra Serif"/>
          <w:sz w:val="22"/>
          <w:szCs w:val="22"/>
        </w:rPr>
        <w:t xml:space="preserve">- запах алкоголя изо рта; </w:t>
      </w:r>
    </w:p>
    <w:p w:rsidR="00C70A86" w:rsidRPr="003D1911" w:rsidRDefault="00C70A86" w:rsidP="005B17D1">
      <w:pPr>
        <w:ind w:firstLine="426"/>
        <w:jc w:val="both"/>
        <w:rPr>
          <w:rFonts w:ascii="PT Astra Serif" w:hAnsi="PT Astra Serif"/>
          <w:sz w:val="22"/>
          <w:szCs w:val="22"/>
        </w:rPr>
      </w:pPr>
      <w:r w:rsidRPr="003D1911">
        <w:rPr>
          <w:rFonts w:ascii="PT Astra Serif" w:hAnsi="PT Astra Serif"/>
          <w:sz w:val="22"/>
          <w:szCs w:val="22"/>
        </w:rPr>
        <w:t xml:space="preserve">- неустойчивость позы и шаткость походки; </w:t>
      </w:r>
    </w:p>
    <w:p w:rsidR="00C70A86" w:rsidRPr="003D1911" w:rsidRDefault="00C70A86" w:rsidP="005B17D1">
      <w:pPr>
        <w:ind w:firstLine="426"/>
        <w:jc w:val="both"/>
        <w:rPr>
          <w:rFonts w:ascii="PT Astra Serif" w:hAnsi="PT Astra Serif"/>
          <w:sz w:val="22"/>
          <w:szCs w:val="22"/>
        </w:rPr>
      </w:pPr>
      <w:r w:rsidRPr="003D1911">
        <w:rPr>
          <w:rFonts w:ascii="PT Astra Serif" w:hAnsi="PT Astra Serif"/>
          <w:sz w:val="22"/>
          <w:szCs w:val="22"/>
        </w:rPr>
        <w:t xml:space="preserve">- нарушение речи; </w:t>
      </w:r>
    </w:p>
    <w:p w:rsidR="00C70A86" w:rsidRPr="003D1911" w:rsidRDefault="00C70A86" w:rsidP="005B17D1">
      <w:pPr>
        <w:autoSpaceDE w:val="0"/>
        <w:autoSpaceDN w:val="0"/>
        <w:adjustRightInd w:val="0"/>
        <w:ind w:firstLine="426"/>
        <w:jc w:val="both"/>
        <w:rPr>
          <w:rFonts w:ascii="PT Astra Serif" w:eastAsia="Calibri" w:hAnsi="PT Astra Serif"/>
          <w:b/>
          <w:bCs/>
          <w:sz w:val="22"/>
          <w:szCs w:val="22"/>
          <w:lang w:eastAsia="en-US"/>
        </w:rPr>
      </w:pPr>
      <w:r w:rsidRPr="003D1911">
        <w:rPr>
          <w:rFonts w:ascii="PT Astra Serif" w:hAnsi="PT Astra Serif"/>
          <w:sz w:val="22"/>
          <w:szCs w:val="22"/>
        </w:rPr>
        <w:t>-</w:t>
      </w:r>
      <w:r w:rsidR="003D1911">
        <w:rPr>
          <w:rFonts w:ascii="PT Astra Serif" w:hAnsi="PT Astra Serif"/>
          <w:sz w:val="22"/>
          <w:szCs w:val="22"/>
        </w:rPr>
        <w:t> </w:t>
      </w:r>
      <w:r w:rsidRPr="003D1911">
        <w:rPr>
          <w:rFonts w:ascii="PT Astra Serif" w:hAnsi="PT Astra Serif"/>
          <w:sz w:val="22"/>
          <w:szCs w:val="22"/>
        </w:rPr>
        <w:t>резкое изменение окраски кожных покровов лица.</w:t>
      </w:r>
    </w:p>
    <w:p w:rsidR="00CD35A1" w:rsidRPr="003D1911" w:rsidRDefault="00CD35A1" w:rsidP="00CE4A68">
      <w:pPr>
        <w:shd w:val="clear" w:color="auto" w:fill="FFFFFF"/>
        <w:ind w:left="6" w:right="20" w:firstLine="561"/>
        <w:jc w:val="center"/>
        <w:rPr>
          <w:rFonts w:ascii="PT Astra Serif" w:hAnsi="PT Astra Serif"/>
          <w:b/>
          <w:color w:val="000000"/>
          <w:spacing w:val="-5"/>
          <w:sz w:val="22"/>
          <w:szCs w:val="22"/>
        </w:rPr>
      </w:pPr>
    </w:p>
    <w:p w:rsidR="00C70A86" w:rsidRPr="003D1911" w:rsidRDefault="00C70A86" w:rsidP="00C70A86">
      <w:pPr>
        <w:autoSpaceDE w:val="0"/>
        <w:autoSpaceDN w:val="0"/>
        <w:adjustRightInd w:val="0"/>
        <w:jc w:val="center"/>
        <w:rPr>
          <w:rFonts w:ascii="PT Astra Serif" w:eastAsia="Calibri" w:hAnsi="PT Astra Serif"/>
          <w:b/>
          <w:bCs/>
          <w:sz w:val="22"/>
          <w:szCs w:val="22"/>
          <w:lang w:eastAsia="en-US"/>
        </w:rPr>
      </w:pPr>
      <w:r w:rsidRPr="003D1911">
        <w:rPr>
          <w:rFonts w:ascii="PT Astra Serif" w:eastAsia="Calibri" w:hAnsi="PT Astra Serif"/>
          <w:b/>
          <w:bCs/>
          <w:sz w:val="22"/>
          <w:szCs w:val="22"/>
          <w:lang w:eastAsia="en-US"/>
        </w:rPr>
        <w:t>Общие признаки наркотического опьянения</w:t>
      </w:r>
    </w:p>
    <w:p w:rsidR="00C70A86" w:rsidRPr="003D1911" w:rsidRDefault="00C70A86" w:rsidP="00C70A86">
      <w:pPr>
        <w:autoSpaceDE w:val="0"/>
        <w:autoSpaceDN w:val="0"/>
        <w:adjustRightInd w:val="0"/>
        <w:ind w:firstLine="567"/>
        <w:jc w:val="both"/>
        <w:rPr>
          <w:rFonts w:ascii="PT Astra Serif" w:eastAsia="Calibri" w:hAnsi="PT Astra Serif"/>
          <w:b/>
          <w:bCs/>
          <w:sz w:val="22"/>
          <w:szCs w:val="22"/>
          <w:lang w:eastAsia="en-US"/>
        </w:rPr>
      </w:pP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 xml:space="preserve">Внешний вид и поведение человека </w:t>
      </w:r>
      <w:r w:rsidRPr="003D1911">
        <w:rPr>
          <w:rFonts w:ascii="PT Astra Serif" w:eastAsia="Calibri" w:hAnsi="PT Astra Serif"/>
          <w:sz w:val="22"/>
          <w:szCs w:val="22"/>
          <w:lang w:eastAsia="en-US"/>
        </w:rPr>
        <w:t xml:space="preserve">при наркотическом опьянении напоминают состояние алкогольного опьянения при отсутствии запаха алкоголя. У человека наблюдается изменение сознания различной глубины, начиная с легких степеней, когда человек похож на только что проснувшегося, до глубокого оглушения. Такое расстройство сознания отмечается при опьянении снотворно-седативными препаратами, летучими наркотически действующими веществами. Характерна и поза человека, находящегося в состоянии сильного наркотического опьянения: малоподвижная, как бы обмякшая. В ответ на обращение к нему опьяневший бессмысленно улыбается, невнятно бормочет или, напротив, начинает раздражаться. При приеме крайне больших доз наркотических средств происходит полное выключение сознания.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Изменение настроения</w:t>
      </w:r>
      <w:r w:rsidR="00625ABE" w:rsidRPr="003D1911">
        <w:rPr>
          <w:rFonts w:ascii="PT Astra Serif" w:eastAsia="Calibri" w:hAnsi="PT Astra Serif"/>
          <w:b/>
          <w:bCs/>
          <w:sz w:val="22"/>
          <w:szCs w:val="22"/>
          <w:lang w:eastAsia="en-US"/>
        </w:rPr>
        <w:t xml:space="preserve">: </w:t>
      </w:r>
      <w:r w:rsidR="00625ABE" w:rsidRPr="003D1911">
        <w:rPr>
          <w:rFonts w:ascii="PT Astra Serif" w:eastAsia="Calibri" w:hAnsi="PT Astra Serif"/>
          <w:bCs/>
          <w:sz w:val="22"/>
          <w:szCs w:val="22"/>
          <w:lang w:eastAsia="en-US"/>
        </w:rPr>
        <w:t>в</w:t>
      </w:r>
      <w:r w:rsidRPr="003D1911">
        <w:rPr>
          <w:rFonts w:ascii="PT Astra Serif" w:eastAsia="Calibri" w:hAnsi="PT Astra Serif"/>
          <w:sz w:val="22"/>
          <w:szCs w:val="22"/>
          <w:lang w:eastAsia="en-US"/>
        </w:rPr>
        <w:t xml:space="preserve">озникает «расторможенность реакции», беспричинное веселье, чрезмерная болтливость, неадекватная </w:t>
      </w:r>
      <w:r w:rsidRPr="003D1911">
        <w:rPr>
          <w:rFonts w:ascii="PT Astra Serif" w:eastAsia="Calibri" w:hAnsi="PT Astra Serif"/>
          <w:sz w:val="22"/>
          <w:szCs w:val="22"/>
          <w:lang w:eastAsia="en-US"/>
        </w:rPr>
        <w:lastRenderedPageBreak/>
        <w:t xml:space="preserve">реакция на критику. Это повышенное настроение не соответствует ситуации, в которой находится опьяневший, так, например, может проявляться неадекватная смешливость или дурашливость при серьезном разговоре. Повышенное настроение по мере уменьшения глубины опьянения сменяется подавленным, мрачным, тоскливым настроением, нередко со злобностью и агрессивностью к окружающим.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Изменение двигательной активности</w:t>
      </w:r>
      <w:r w:rsidRPr="003D1911">
        <w:rPr>
          <w:rFonts w:ascii="PT Astra Serif" w:eastAsia="Calibri" w:hAnsi="PT Astra Serif"/>
          <w:sz w:val="22"/>
          <w:szCs w:val="22"/>
          <w:lang w:eastAsia="en-US"/>
        </w:rPr>
        <w:t>: отмечается неусидчивость, повышенная жестикуляция. Например, опьяневший не может долго усидеть на стуле, вскакивает, постоянно переступает ногами, трогает и передвигает различные предметы. Или же, напротив, человек</w:t>
      </w:r>
      <w:r w:rsidR="007E3561" w:rsidRPr="003D1911">
        <w:rPr>
          <w:rFonts w:ascii="PT Astra Serif" w:eastAsia="Calibri" w:hAnsi="PT Astra Serif"/>
          <w:sz w:val="22"/>
          <w:szCs w:val="22"/>
          <w:lang w:eastAsia="en-US"/>
        </w:rPr>
        <w:t xml:space="preserve">, находящийся </w:t>
      </w:r>
      <w:r w:rsidRPr="003D1911">
        <w:rPr>
          <w:rFonts w:ascii="PT Astra Serif" w:eastAsia="Calibri" w:hAnsi="PT Astra Serif"/>
          <w:sz w:val="22"/>
          <w:szCs w:val="22"/>
          <w:lang w:eastAsia="en-US"/>
        </w:rPr>
        <w:t>в состоянии наркотического опьянения</w:t>
      </w:r>
      <w:r w:rsidR="007E3561" w:rsidRPr="003D1911">
        <w:rPr>
          <w:rFonts w:ascii="PT Astra Serif" w:eastAsia="Calibri" w:hAnsi="PT Astra Serif"/>
          <w:sz w:val="22"/>
          <w:szCs w:val="22"/>
          <w:lang w:eastAsia="en-US"/>
        </w:rPr>
        <w:t>,</w:t>
      </w:r>
      <w:r w:rsidRPr="003D1911">
        <w:rPr>
          <w:rFonts w:ascii="PT Astra Serif" w:eastAsia="Calibri" w:hAnsi="PT Astra Serif"/>
          <w:sz w:val="22"/>
          <w:szCs w:val="22"/>
          <w:lang w:eastAsia="en-US"/>
        </w:rPr>
        <w:t xml:space="preserve"> вял, расслаблен, неподвижен, просит, чтобы окружающие оставили его в покое. Предоставленный самому себе человек может быстро погрузиться в сон.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Нарушение координации движений</w:t>
      </w:r>
      <w:r w:rsidRPr="003D1911">
        <w:rPr>
          <w:rFonts w:ascii="PT Astra Serif" w:eastAsia="Calibri" w:hAnsi="PT Astra Serif"/>
          <w:sz w:val="22"/>
          <w:szCs w:val="22"/>
          <w:lang w:eastAsia="en-US"/>
        </w:rPr>
        <w:t xml:space="preserve">: движения могут быть скованными, замедленными. При некоторых формах опьянения (при употреблении каннабиноидов, снотворно-седативных препаратов), напротив, размашистые, резкие, грубые и неточные. Обычно в состоянии наркотического одурманивания отмечается неустойчивость при ходьбе, пошатывание из стороны в сторону. Человек не может пройти по прямой линии, в стоячем и сидячем положении, особенно с закрытыми глазами, покачивает туловищем. Из рук опьяневшего падают предметы, наклонившись, чтобы поднять их, он может упасть сам. Человек не в состоянии совершать движений, требующих большой точности, его руки и ноги постоянно подрагивают, резко меняется почерк.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 xml:space="preserve">Изменение речи: </w:t>
      </w:r>
      <w:r w:rsidRPr="003D1911">
        <w:rPr>
          <w:rFonts w:ascii="PT Astra Serif" w:eastAsia="Calibri" w:hAnsi="PT Astra Serif"/>
          <w:sz w:val="22"/>
          <w:szCs w:val="22"/>
          <w:lang w:eastAsia="en-US"/>
        </w:rPr>
        <w:t xml:space="preserve">выразительность речи отмечается при употреблении конопли. При </w:t>
      </w:r>
      <w:r w:rsidRPr="003D1911">
        <w:rPr>
          <w:rFonts w:ascii="PT Astra Serif" w:eastAsia="Calibri" w:hAnsi="PT Astra Serif"/>
          <w:sz w:val="22"/>
          <w:szCs w:val="22"/>
          <w:lang w:eastAsia="en-US"/>
        </w:rPr>
        <w:lastRenderedPageBreak/>
        <w:t>других формах опьянения речь чаще всего замедлена, невнятна, с нечеткой артикуляцией.</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Изменение цвета кожных покровов</w:t>
      </w:r>
      <w:r w:rsidRPr="003D1911">
        <w:rPr>
          <w:rFonts w:ascii="PT Astra Serif" w:eastAsia="Calibri" w:hAnsi="PT Astra Serif"/>
          <w:sz w:val="22"/>
          <w:szCs w:val="22"/>
          <w:lang w:eastAsia="en-US"/>
        </w:rPr>
        <w:t xml:space="preserve">: при опьянении каннабиноидами, снотворно-седативными препаратами и летучими наркотически действующими веществами лицо становится красным, отмечается покраснение белков глаз. При опьянении опиатами кожные покровы неестественно бледные. При большом стаже употребления этих наркотиков появляется желтушный или землистый оттенок кожи. Нередко в состоянии наркотического опьянения появляется отечность лица, особенно верхних век.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Изменение зрачков</w:t>
      </w:r>
      <w:r w:rsidRPr="003D1911">
        <w:rPr>
          <w:rFonts w:ascii="PT Astra Serif" w:eastAsia="Calibri" w:hAnsi="PT Astra Serif"/>
          <w:sz w:val="22"/>
          <w:szCs w:val="22"/>
          <w:lang w:eastAsia="en-US"/>
        </w:rPr>
        <w:t xml:space="preserve">: при опьянении опиатами зрачки узкие, величиной со спичечную головку. При другом наркотическом опьянении, зрачки чаще расширены, реакция на яркий свет вялая. Также отмечается повышенный блеск глаз.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sz w:val="22"/>
          <w:szCs w:val="22"/>
          <w:lang w:eastAsia="en-US"/>
        </w:rPr>
        <w:t xml:space="preserve">Эти внешние, доступные наблюдению прямые признаки позволяют заподозрить, что человек находится в состоянии наркотического опьянения. </w:t>
      </w:r>
    </w:p>
    <w:p w:rsidR="00C70A86" w:rsidRPr="003D1911" w:rsidRDefault="00C70A86" w:rsidP="005B17D1">
      <w:pPr>
        <w:ind w:firstLine="426"/>
        <w:jc w:val="both"/>
        <w:rPr>
          <w:rFonts w:ascii="PT Astra Serif" w:hAnsi="PT Astra Serif"/>
          <w:sz w:val="22"/>
          <w:szCs w:val="22"/>
        </w:rPr>
      </w:pPr>
    </w:p>
    <w:p w:rsidR="00C70A86" w:rsidRPr="003D1911" w:rsidRDefault="00C70A86" w:rsidP="00B964C8">
      <w:pPr>
        <w:autoSpaceDE w:val="0"/>
        <w:autoSpaceDN w:val="0"/>
        <w:adjustRightInd w:val="0"/>
        <w:jc w:val="center"/>
        <w:rPr>
          <w:rFonts w:ascii="PT Astra Serif" w:eastAsia="Calibri" w:hAnsi="PT Astra Serif"/>
          <w:sz w:val="22"/>
          <w:szCs w:val="22"/>
          <w:lang w:eastAsia="en-US"/>
        </w:rPr>
      </w:pPr>
      <w:r w:rsidRPr="003D1911">
        <w:rPr>
          <w:rFonts w:ascii="PT Astra Serif" w:eastAsia="Calibri" w:hAnsi="PT Astra Serif"/>
          <w:b/>
          <w:bCs/>
          <w:sz w:val="22"/>
          <w:szCs w:val="22"/>
          <w:lang w:eastAsia="en-US"/>
        </w:rPr>
        <w:t xml:space="preserve">Специфические признаки </w:t>
      </w:r>
      <w:r w:rsidR="00B964C8" w:rsidRPr="003D1911">
        <w:rPr>
          <w:rFonts w:ascii="PT Astra Serif" w:eastAsia="Calibri" w:hAnsi="PT Astra Serif"/>
          <w:b/>
          <w:bCs/>
          <w:sz w:val="22"/>
          <w:szCs w:val="22"/>
          <w:lang w:eastAsia="en-US"/>
        </w:rPr>
        <w:t xml:space="preserve">наркотического </w:t>
      </w:r>
      <w:r w:rsidRPr="003D1911">
        <w:rPr>
          <w:rFonts w:ascii="PT Astra Serif" w:eastAsia="Calibri" w:hAnsi="PT Astra Serif"/>
          <w:b/>
          <w:bCs/>
          <w:sz w:val="22"/>
          <w:szCs w:val="22"/>
          <w:lang w:eastAsia="en-US"/>
        </w:rPr>
        <w:t>опьянения</w:t>
      </w:r>
    </w:p>
    <w:p w:rsidR="005B17D1" w:rsidRPr="003D1911" w:rsidRDefault="005B17D1" w:rsidP="00C70A86">
      <w:pPr>
        <w:autoSpaceDE w:val="0"/>
        <w:autoSpaceDN w:val="0"/>
        <w:adjustRightInd w:val="0"/>
        <w:ind w:firstLine="567"/>
        <w:jc w:val="both"/>
        <w:rPr>
          <w:rFonts w:ascii="PT Astra Serif" w:eastAsia="Calibri" w:hAnsi="PT Astra Serif"/>
          <w:b/>
          <w:bCs/>
          <w:sz w:val="22"/>
          <w:szCs w:val="22"/>
          <w:lang w:eastAsia="en-US"/>
        </w:rPr>
      </w:pP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Признаки опьянения опиатами</w:t>
      </w:r>
      <w:r w:rsidRPr="003D1911">
        <w:rPr>
          <w:rFonts w:ascii="PT Astra Serif" w:eastAsia="Calibri" w:hAnsi="PT Astra Serif"/>
          <w:sz w:val="22"/>
          <w:szCs w:val="22"/>
          <w:lang w:eastAsia="en-US"/>
        </w:rPr>
        <w:t xml:space="preserve">: непродолжительное состояние эйфории, необычная сонливость в самое разное время; медленная, «растянутая» речь; добродушное, покладистое, предупредительное поведение вплоть до полного подчинения; стремление к уединению в тишине, в темноте, несмотря на время суток; бледность кожных покровов; очень узкий зрачок, почти не реагирующий на изменения освещения; замедление сердцебиения, дыхания, снижение болевой чувствительности; </w:t>
      </w:r>
      <w:r w:rsidRPr="003D1911">
        <w:rPr>
          <w:rFonts w:ascii="PT Astra Serif" w:eastAsia="Calibri" w:hAnsi="PT Astra Serif"/>
          <w:sz w:val="22"/>
          <w:szCs w:val="22"/>
          <w:lang w:eastAsia="en-US"/>
        </w:rPr>
        <w:lastRenderedPageBreak/>
        <w:t xml:space="preserve">понижение аппетита, жажды, рефлексов и сексуального влечения.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 xml:space="preserve">Признаки </w:t>
      </w:r>
      <w:r w:rsidR="007408F8" w:rsidRPr="003D1911">
        <w:rPr>
          <w:rFonts w:ascii="PT Astra Serif" w:eastAsia="Calibri" w:hAnsi="PT Astra Serif"/>
          <w:b/>
          <w:bCs/>
          <w:sz w:val="22"/>
          <w:szCs w:val="22"/>
          <w:lang w:eastAsia="en-US"/>
        </w:rPr>
        <w:t>опьянения</w:t>
      </w:r>
      <w:r w:rsidRPr="003D1911">
        <w:rPr>
          <w:rFonts w:ascii="PT Astra Serif" w:eastAsia="Calibri" w:hAnsi="PT Astra Serif"/>
          <w:b/>
          <w:bCs/>
          <w:sz w:val="22"/>
          <w:szCs w:val="22"/>
          <w:lang w:eastAsia="en-US"/>
        </w:rPr>
        <w:t xml:space="preserve"> </w:t>
      </w:r>
      <w:r w:rsidR="007408F8" w:rsidRPr="003D1911">
        <w:rPr>
          <w:rFonts w:ascii="PT Astra Serif" w:eastAsia="Calibri" w:hAnsi="PT Astra Serif"/>
          <w:b/>
          <w:bCs/>
          <w:sz w:val="22"/>
          <w:szCs w:val="22"/>
          <w:lang w:eastAsia="en-US"/>
        </w:rPr>
        <w:t>наркотиками каннабисной группы</w:t>
      </w:r>
      <w:r w:rsidRPr="003D1911">
        <w:rPr>
          <w:rFonts w:ascii="PT Astra Serif" w:eastAsia="Calibri" w:hAnsi="PT Astra Serif"/>
          <w:sz w:val="22"/>
          <w:szCs w:val="22"/>
          <w:lang w:eastAsia="en-US"/>
        </w:rPr>
        <w:t xml:space="preserve">: эйфория, чувство беззаботности; несдержанность, повышенная разговорчивость; состояние сильного голода и жажды, покраснение глаз; при небольшой дозе – расслабленность, обостренное восприятие цвета, звуков, повышенная чувствительность к свету из-за сильно расширенных зрачков; при большой дозе – заторможенность, вялость, сбивчивая речь, агрессивность с немотивированными действиями; безудержная веселость, нарушение координации движений, восприятия размеров предметов и их пространственных отношений, галлюцинации, беспочвенные страхи и паника.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Признаки</w:t>
      </w:r>
      <w:r w:rsidR="00556E9F">
        <w:rPr>
          <w:rFonts w:ascii="PT Astra Serif" w:eastAsia="Calibri" w:hAnsi="PT Astra Serif"/>
          <w:b/>
          <w:bCs/>
          <w:sz w:val="22"/>
          <w:szCs w:val="22"/>
          <w:lang w:eastAsia="en-US"/>
        </w:rPr>
        <w:t xml:space="preserve"> </w:t>
      </w:r>
      <w:r w:rsidRPr="003D1911">
        <w:rPr>
          <w:rFonts w:ascii="PT Astra Serif" w:eastAsia="Calibri" w:hAnsi="PT Astra Serif"/>
          <w:b/>
          <w:bCs/>
          <w:sz w:val="22"/>
          <w:szCs w:val="22"/>
          <w:lang w:eastAsia="en-US"/>
        </w:rPr>
        <w:t>употребления</w:t>
      </w:r>
      <w:r w:rsidR="00556E9F">
        <w:rPr>
          <w:rFonts w:ascii="PT Astra Serif" w:eastAsia="Calibri" w:hAnsi="PT Astra Serif"/>
          <w:b/>
          <w:bCs/>
          <w:sz w:val="22"/>
          <w:szCs w:val="22"/>
          <w:lang w:eastAsia="en-US"/>
        </w:rPr>
        <w:t xml:space="preserve"> </w:t>
      </w:r>
      <w:r w:rsidR="007408F8" w:rsidRPr="003D1911">
        <w:rPr>
          <w:rFonts w:ascii="PT Astra Serif" w:eastAsia="Calibri" w:hAnsi="PT Astra Serif"/>
          <w:b/>
          <w:bCs/>
          <w:sz w:val="22"/>
          <w:szCs w:val="22"/>
          <w:lang w:eastAsia="en-US"/>
        </w:rPr>
        <w:t>психо</w:t>
      </w:r>
      <w:r w:rsidRPr="003D1911">
        <w:rPr>
          <w:rFonts w:ascii="PT Astra Serif" w:eastAsia="Calibri" w:hAnsi="PT Astra Serif"/>
          <w:b/>
          <w:bCs/>
          <w:sz w:val="22"/>
          <w:szCs w:val="22"/>
          <w:lang w:eastAsia="en-US"/>
        </w:rPr>
        <w:t xml:space="preserve">стимуляторов: </w:t>
      </w:r>
      <w:r w:rsidRPr="003D1911">
        <w:rPr>
          <w:rFonts w:ascii="PT Astra Serif" w:eastAsia="Calibri" w:hAnsi="PT Astra Serif"/>
          <w:sz w:val="22"/>
          <w:szCs w:val="22"/>
          <w:lang w:eastAsia="en-US"/>
        </w:rPr>
        <w:t xml:space="preserve">ощущение безмятежности и эйфории; учащение сердечного ритма и повышение кровяного давления; расширение зрачков глаз; излишняя двигательная активность, сильное сексуальное раскрепощение; болтливость, деятельность носит непродуктивный и однообразный характер; отсутствует чувство голода; имеет место нарушение режима сна и бодрствования; в ряде случаев – повышенная активность, возбужденность и высокая работоспособность, бессонница и необъяснимое чувство тревоги.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 xml:space="preserve">Признаки опьянения галлюциногенами: </w:t>
      </w:r>
      <w:r w:rsidRPr="003D1911">
        <w:rPr>
          <w:rFonts w:ascii="PT Astra Serif" w:eastAsia="Calibri" w:hAnsi="PT Astra Serif"/>
          <w:sz w:val="22"/>
          <w:szCs w:val="22"/>
          <w:lang w:eastAsia="en-US"/>
        </w:rPr>
        <w:t xml:space="preserve">повышенная частота пульса, повышенное давление, расширение зрачков, дрожание рук, сухость кожи. Наркотическое опьянение сопровождается изменением восприятия внешнего мира: те, кто принимает галлюциногены, говорят, что они «видят звуки» и «слышат цвета»; появляются галлюцинации, сильное ощущение счастья, перевозбуждение; нарушения ощущения своего тела, координации движений; утрата самоконтроля.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lastRenderedPageBreak/>
        <w:t xml:space="preserve">Признаки опьянения седативными и снотворными средствами: </w:t>
      </w:r>
      <w:r w:rsidRPr="003D1911">
        <w:rPr>
          <w:rFonts w:ascii="PT Astra Serif" w:eastAsia="Calibri" w:hAnsi="PT Astra Serif"/>
          <w:sz w:val="22"/>
          <w:szCs w:val="22"/>
          <w:lang w:eastAsia="en-US"/>
        </w:rPr>
        <w:t xml:space="preserve">замешательство, невнятная речь, неуклюжесть, нарушение координации, дезориентация, схожие с алкогольным опьянением; агрессивность, грубость, раздражительность, депрессия.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Признаки опьянения кокаин</w:t>
      </w:r>
      <w:r w:rsidR="007408F8" w:rsidRPr="003D1911">
        <w:rPr>
          <w:rFonts w:ascii="PT Astra Serif" w:eastAsia="Calibri" w:hAnsi="PT Astra Serif"/>
          <w:b/>
          <w:bCs/>
          <w:sz w:val="22"/>
          <w:szCs w:val="22"/>
          <w:lang w:eastAsia="en-US"/>
        </w:rPr>
        <w:t>ом</w:t>
      </w:r>
      <w:r w:rsidRPr="003D1911">
        <w:rPr>
          <w:rFonts w:ascii="PT Astra Serif" w:eastAsia="Calibri" w:hAnsi="PT Astra Serif"/>
          <w:b/>
          <w:bCs/>
          <w:sz w:val="22"/>
          <w:szCs w:val="22"/>
          <w:lang w:eastAsia="en-US"/>
        </w:rPr>
        <w:t xml:space="preserve">: </w:t>
      </w:r>
      <w:r w:rsidRPr="003D1911">
        <w:rPr>
          <w:rFonts w:ascii="PT Astra Serif" w:eastAsia="Calibri" w:hAnsi="PT Astra Serif"/>
          <w:sz w:val="22"/>
          <w:szCs w:val="22"/>
          <w:lang w:eastAsia="en-US"/>
        </w:rPr>
        <w:t xml:space="preserve">непродолжительная, но сильнейшая эйфория, повышенная активность, возбужденность и высокая работоспособность, бессонница и необъяснимое чувство тревоги. У принявшего кокаин наблюдается расширение зрачков, повышенная потливость и отсутствие аппетита, кроме этого, у него повышается давление, учащается дыхание и пульс.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Признаки опьянения спайс</w:t>
      </w:r>
      <w:r w:rsidR="007408F8" w:rsidRPr="003D1911">
        <w:rPr>
          <w:rFonts w:ascii="PT Astra Serif" w:eastAsia="Calibri" w:hAnsi="PT Astra Serif"/>
          <w:b/>
          <w:bCs/>
          <w:sz w:val="22"/>
          <w:szCs w:val="22"/>
          <w:lang w:eastAsia="en-US"/>
        </w:rPr>
        <w:t>ом</w:t>
      </w:r>
      <w:r w:rsidRPr="003D1911">
        <w:rPr>
          <w:rFonts w:ascii="PT Astra Serif" w:eastAsia="Calibri" w:hAnsi="PT Astra Serif"/>
          <w:b/>
          <w:bCs/>
          <w:sz w:val="22"/>
          <w:szCs w:val="22"/>
          <w:lang w:eastAsia="en-US"/>
        </w:rPr>
        <w:t xml:space="preserve">: </w:t>
      </w:r>
      <w:r w:rsidRPr="003D1911">
        <w:rPr>
          <w:rFonts w:ascii="PT Astra Serif" w:eastAsia="Calibri" w:hAnsi="PT Astra Serif"/>
          <w:sz w:val="22"/>
          <w:szCs w:val="22"/>
          <w:lang w:eastAsia="en-US"/>
        </w:rPr>
        <w:t xml:space="preserve">основное действие похоже на действие марихуаны, но усиленное в несколько раз. Из-за того, что в пакетиках со смесями даже под одним названием могут находиться разные вещества, никогда нельзя угадать, каков будет эффект, от безумного смеха, крика или страха преследования до сумасшествия и смерти. </w:t>
      </w:r>
    </w:p>
    <w:p w:rsidR="00C70A86" w:rsidRPr="003D1911" w:rsidRDefault="00C70A86" w:rsidP="005B17D1">
      <w:pPr>
        <w:autoSpaceDE w:val="0"/>
        <w:autoSpaceDN w:val="0"/>
        <w:adjustRightInd w:val="0"/>
        <w:ind w:firstLine="426"/>
        <w:jc w:val="both"/>
        <w:rPr>
          <w:rFonts w:ascii="PT Astra Serif" w:eastAsia="Calibri" w:hAnsi="PT Astra Serif"/>
          <w:sz w:val="22"/>
          <w:szCs w:val="22"/>
          <w:lang w:eastAsia="en-US"/>
        </w:rPr>
      </w:pPr>
      <w:r w:rsidRPr="003D1911">
        <w:rPr>
          <w:rFonts w:ascii="PT Astra Serif" w:eastAsia="Calibri" w:hAnsi="PT Astra Serif"/>
          <w:b/>
          <w:bCs/>
          <w:sz w:val="22"/>
          <w:szCs w:val="22"/>
          <w:lang w:eastAsia="en-US"/>
        </w:rPr>
        <w:t>Признаки опьянения сол</w:t>
      </w:r>
      <w:r w:rsidR="007408F8" w:rsidRPr="003D1911">
        <w:rPr>
          <w:rFonts w:ascii="PT Astra Serif" w:eastAsia="Calibri" w:hAnsi="PT Astra Serif"/>
          <w:b/>
          <w:bCs/>
          <w:sz w:val="22"/>
          <w:szCs w:val="22"/>
          <w:lang w:eastAsia="en-US"/>
        </w:rPr>
        <w:t>ями</w:t>
      </w:r>
      <w:r w:rsidRPr="003D1911">
        <w:rPr>
          <w:rFonts w:ascii="PT Astra Serif" w:eastAsia="Calibri" w:hAnsi="PT Astra Serif"/>
          <w:b/>
          <w:bCs/>
          <w:sz w:val="22"/>
          <w:szCs w:val="22"/>
          <w:lang w:eastAsia="en-US"/>
        </w:rPr>
        <w:t xml:space="preserve">: </w:t>
      </w:r>
      <w:r w:rsidR="007408F8" w:rsidRPr="003D1911">
        <w:rPr>
          <w:rFonts w:ascii="PT Astra Serif" w:eastAsia="Calibri" w:hAnsi="PT Astra Serif"/>
          <w:b/>
          <w:bCs/>
          <w:sz w:val="22"/>
          <w:szCs w:val="22"/>
          <w:lang w:eastAsia="en-US"/>
        </w:rPr>
        <w:t>у</w:t>
      </w:r>
      <w:r w:rsidRPr="003D1911">
        <w:rPr>
          <w:rFonts w:ascii="PT Astra Serif" w:eastAsia="Calibri" w:hAnsi="PT Astra Serif"/>
          <w:sz w:val="22"/>
          <w:szCs w:val="22"/>
          <w:lang w:eastAsia="en-US"/>
        </w:rPr>
        <w:t>величивается бдительность, человек становится бодрее и вместе с тем беспокойнее и возбужден</w:t>
      </w:r>
      <w:r w:rsidR="007408F8" w:rsidRPr="003D1911">
        <w:rPr>
          <w:rFonts w:ascii="PT Astra Serif" w:eastAsia="Calibri" w:hAnsi="PT Astra Serif"/>
          <w:sz w:val="22"/>
          <w:szCs w:val="22"/>
          <w:lang w:eastAsia="en-US"/>
        </w:rPr>
        <w:t>н</w:t>
      </w:r>
      <w:r w:rsidRPr="003D1911">
        <w:rPr>
          <w:rFonts w:ascii="PT Astra Serif" w:eastAsia="Calibri" w:hAnsi="PT Astra Serif"/>
          <w:sz w:val="22"/>
          <w:szCs w:val="22"/>
          <w:lang w:eastAsia="en-US"/>
        </w:rPr>
        <w:t>ее, может долго обходиться без пищи и сна. У человека наблюдается учащенное сердцебиение, повышенное давление и потоотделение. Эффект держится три-четыре часа. А после более высоких доз возникают разные психологические расстройства – паника, паранойя, агрессия и другие психозы, галлюцинации и отсутствие сна.</w:t>
      </w:r>
    </w:p>
    <w:p w:rsidR="00C70A86" w:rsidRPr="003D1911" w:rsidRDefault="00C70A86" w:rsidP="00704266">
      <w:pPr>
        <w:ind w:firstLine="360"/>
        <w:jc w:val="both"/>
        <w:rPr>
          <w:rFonts w:ascii="PT Astra Serif" w:hAnsi="PT Astra Serif"/>
          <w:sz w:val="22"/>
          <w:szCs w:val="22"/>
        </w:rPr>
      </w:pPr>
    </w:p>
    <w:p w:rsidR="007408F8" w:rsidRDefault="007408F8" w:rsidP="00704266">
      <w:pPr>
        <w:ind w:firstLine="360"/>
        <w:jc w:val="both"/>
        <w:rPr>
          <w:rFonts w:ascii="PT Astra Serif" w:hAnsi="PT Astra Serif"/>
          <w:sz w:val="22"/>
          <w:szCs w:val="22"/>
        </w:rPr>
      </w:pPr>
    </w:p>
    <w:p w:rsidR="00432206" w:rsidRDefault="00432206" w:rsidP="00704266">
      <w:pPr>
        <w:ind w:firstLine="360"/>
        <w:jc w:val="both"/>
        <w:rPr>
          <w:rFonts w:ascii="PT Astra Serif" w:hAnsi="PT Astra Serif"/>
          <w:sz w:val="22"/>
          <w:szCs w:val="22"/>
        </w:rPr>
      </w:pPr>
    </w:p>
    <w:p w:rsidR="00432206" w:rsidRPr="003D1911" w:rsidRDefault="00432206" w:rsidP="00704266">
      <w:pPr>
        <w:ind w:firstLine="360"/>
        <w:jc w:val="both"/>
        <w:rPr>
          <w:rFonts w:ascii="PT Astra Serif" w:hAnsi="PT Astra Serif"/>
          <w:sz w:val="22"/>
          <w:szCs w:val="22"/>
        </w:rPr>
      </w:pPr>
    </w:p>
    <w:p w:rsidR="007408F8" w:rsidRPr="003D1911" w:rsidRDefault="007408F8" w:rsidP="00704266">
      <w:pPr>
        <w:ind w:firstLine="360"/>
        <w:jc w:val="both"/>
        <w:rPr>
          <w:rFonts w:ascii="PT Astra Serif" w:hAnsi="PT Astra Serif"/>
          <w:sz w:val="22"/>
          <w:szCs w:val="22"/>
        </w:rPr>
      </w:pPr>
    </w:p>
    <w:p w:rsidR="00367B2A" w:rsidRPr="003D1911" w:rsidRDefault="00A53F4F" w:rsidP="00432206">
      <w:pPr>
        <w:shd w:val="clear" w:color="auto" w:fill="FFFFFF"/>
        <w:jc w:val="center"/>
        <w:rPr>
          <w:rFonts w:ascii="PT Astra Serif" w:hAnsi="PT Astra Serif"/>
          <w:b/>
          <w:color w:val="000000"/>
          <w:spacing w:val="-5"/>
          <w:sz w:val="22"/>
          <w:szCs w:val="22"/>
        </w:rPr>
      </w:pPr>
      <w:r w:rsidRPr="003D1911">
        <w:rPr>
          <w:rFonts w:ascii="PT Astra Serif" w:hAnsi="PT Astra Serif"/>
          <w:b/>
          <w:color w:val="000000"/>
          <w:spacing w:val="-5"/>
          <w:sz w:val="22"/>
          <w:szCs w:val="22"/>
        </w:rPr>
        <w:lastRenderedPageBreak/>
        <w:t xml:space="preserve">При получении информации, касающейся вопросов </w:t>
      </w:r>
      <w:r w:rsidR="00F85FC6" w:rsidRPr="003D1911">
        <w:rPr>
          <w:rFonts w:ascii="PT Astra Serif" w:hAnsi="PT Astra Serif"/>
          <w:b/>
          <w:color w:val="000000"/>
          <w:spacing w:val="-5"/>
          <w:sz w:val="22"/>
          <w:szCs w:val="22"/>
        </w:rPr>
        <w:t xml:space="preserve">немедицинского </w:t>
      </w:r>
      <w:r w:rsidRPr="003D1911">
        <w:rPr>
          <w:rFonts w:ascii="PT Astra Serif" w:hAnsi="PT Astra Serif"/>
          <w:b/>
          <w:color w:val="000000"/>
          <w:spacing w:val="-5"/>
          <w:sz w:val="22"/>
          <w:szCs w:val="22"/>
        </w:rPr>
        <w:t>потребления наркотических</w:t>
      </w:r>
      <w:r w:rsidR="00AA612A" w:rsidRPr="003D1911">
        <w:rPr>
          <w:rFonts w:ascii="PT Astra Serif" w:hAnsi="PT Astra Serif"/>
          <w:b/>
          <w:color w:val="000000"/>
          <w:spacing w:val="-5"/>
          <w:sz w:val="22"/>
          <w:szCs w:val="22"/>
        </w:rPr>
        <w:t xml:space="preserve"> средств и психотропных веществ</w:t>
      </w:r>
      <w:r w:rsidRPr="003D1911">
        <w:rPr>
          <w:rFonts w:ascii="PT Astra Serif" w:hAnsi="PT Astra Serif"/>
          <w:b/>
          <w:color w:val="000000"/>
          <w:spacing w:val="-5"/>
          <w:sz w:val="22"/>
          <w:szCs w:val="22"/>
        </w:rPr>
        <w:t>,</w:t>
      </w:r>
      <w:r w:rsidR="00AA612A" w:rsidRPr="003D1911">
        <w:rPr>
          <w:rFonts w:ascii="PT Astra Serif" w:hAnsi="PT Astra Serif"/>
          <w:b/>
          <w:color w:val="000000"/>
          <w:spacing w:val="-5"/>
          <w:sz w:val="22"/>
          <w:szCs w:val="22"/>
        </w:rPr>
        <w:t xml:space="preserve"> </w:t>
      </w:r>
      <w:r w:rsidR="007408F8" w:rsidRPr="003D1911">
        <w:rPr>
          <w:rFonts w:ascii="PT Astra Serif" w:hAnsi="PT Astra Serif"/>
          <w:b/>
          <w:color w:val="000000"/>
          <w:spacing w:val="-5"/>
          <w:sz w:val="22"/>
          <w:szCs w:val="22"/>
        </w:rPr>
        <w:t>можно</w:t>
      </w:r>
      <w:r w:rsidRPr="003D1911">
        <w:rPr>
          <w:rFonts w:ascii="PT Astra Serif" w:hAnsi="PT Astra Serif"/>
          <w:b/>
          <w:color w:val="000000"/>
          <w:spacing w:val="-5"/>
          <w:sz w:val="22"/>
          <w:szCs w:val="22"/>
        </w:rPr>
        <w:t xml:space="preserve"> обратиться:</w:t>
      </w:r>
    </w:p>
    <w:p w:rsidR="008721B1" w:rsidRPr="003D1911" w:rsidRDefault="008721B1" w:rsidP="00CE4A68">
      <w:pPr>
        <w:shd w:val="clear" w:color="auto" w:fill="FFFFFF"/>
        <w:ind w:left="6" w:right="20" w:firstLine="561"/>
        <w:jc w:val="center"/>
        <w:rPr>
          <w:rFonts w:ascii="PT Astra Serif" w:hAnsi="PT Astra Serif"/>
          <w:b/>
          <w:color w:val="000000"/>
          <w:spacing w:val="-5"/>
          <w:sz w:val="22"/>
          <w:szCs w:val="22"/>
        </w:rPr>
      </w:pPr>
    </w:p>
    <w:p w:rsidR="00AA612A" w:rsidRPr="003D1911" w:rsidRDefault="00AA612A" w:rsidP="00CE4A68">
      <w:pPr>
        <w:shd w:val="clear" w:color="auto" w:fill="FFFFFF"/>
        <w:ind w:left="6" w:right="20" w:firstLine="561"/>
        <w:jc w:val="both"/>
        <w:rPr>
          <w:rFonts w:ascii="PT Astra Serif" w:hAnsi="PT Astra Serif"/>
          <w:b/>
          <w:color w:val="000000"/>
          <w:spacing w:val="-5"/>
          <w:sz w:val="22"/>
          <w:szCs w:val="22"/>
        </w:rPr>
      </w:pPr>
      <w:r w:rsidRPr="003D1911">
        <w:rPr>
          <w:rFonts w:ascii="PT Astra Serif" w:hAnsi="PT Astra Serif"/>
          <w:color w:val="000000"/>
          <w:spacing w:val="-5"/>
          <w:sz w:val="22"/>
          <w:szCs w:val="22"/>
        </w:rPr>
        <w:t>У</w:t>
      </w:r>
      <w:r w:rsidR="009D5E98" w:rsidRPr="003D1911">
        <w:rPr>
          <w:rFonts w:ascii="PT Astra Serif" w:hAnsi="PT Astra Serif"/>
          <w:color w:val="000000"/>
          <w:spacing w:val="-5"/>
          <w:sz w:val="22"/>
          <w:szCs w:val="22"/>
        </w:rPr>
        <w:t>правлени</w:t>
      </w:r>
      <w:r w:rsidR="00A03093" w:rsidRPr="003D1911">
        <w:rPr>
          <w:rFonts w:ascii="PT Astra Serif" w:hAnsi="PT Astra Serif"/>
          <w:color w:val="000000"/>
          <w:spacing w:val="-5"/>
          <w:sz w:val="22"/>
          <w:szCs w:val="22"/>
        </w:rPr>
        <w:t>е</w:t>
      </w:r>
      <w:r w:rsidR="009D5E98" w:rsidRPr="003D1911">
        <w:rPr>
          <w:rFonts w:ascii="PT Astra Serif" w:hAnsi="PT Astra Serif"/>
          <w:color w:val="000000"/>
          <w:spacing w:val="-5"/>
          <w:sz w:val="22"/>
          <w:szCs w:val="22"/>
        </w:rPr>
        <w:t xml:space="preserve"> МВД</w:t>
      </w:r>
      <w:r w:rsidR="00A03093" w:rsidRPr="003D1911">
        <w:rPr>
          <w:rFonts w:ascii="PT Astra Serif" w:hAnsi="PT Astra Serif"/>
          <w:color w:val="000000"/>
          <w:spacing w:val="-5"/>
          <w:sz w:val="22"/>
          <w:szCs w:val="22"/>
        </w:rPr>
        <w:t xml:space="preserve"> России по Тульской области: г. Тула, пр. Ленина, д. 83, </w:t>
      </w:r>
      <w:r w:rsidR="00A03093" w:rsidRPr="003D1911">
        <w:rPr>
          <w:rFonts w:ascii="PT Astra Serif" w:hAnsi="PT Astra Serif"/>
          <w:b/>
          <w:color w:val="000000"/>
          <w:spacing w:val="-5"/>
          <w:sz w:val="22"/>
          <w:szCs w:val="22"/>
        </w:rPr>
        <w:t>телефон доверия</w:t>
      </w:r>
      <w:r w:rsidR="009D5E98" w:rsidRPr="003D1911">
        <w:rPr>
          <w:rFonts w:ascii="PT Astra Serif" w:hAnsi="PT Astra Serif"/>
          <w:b/>
          <w:color w:val="000000"/>
          <w:spacing w:val="-5"/>
          <w:sz w:val="22"/>
          <w:szCs w:val="22"/>
        </w:rPr>
        <w:t xml:space="preserve"> </w:t>
      </w:r>
      <w:r w:rsidR="00A927B2" w:rsidRPr="003D1911">
        <w:rPr>
          <w:rFonts w:ascii="PT Astra Serif" w:hAnsi="PT Astra Serif"/>
          <w:b/>
          <w:color w:val="000000"/>
          <w:spacing w:val="-5"/>
          <w:sz w:val="22"/>
          <w:szCs w:val="22"/>
        </w:rPr>
        <w:t>32-</w:t>
      </w:r>
      <w:r w:rsidR="00A03093" w:rsidRPr="003D1911">
        <w:rPr>
          <w:rFonts w:ascii="PT Astra Serif" w:hAnsi="PT Astra Serif"/>
          <w:b/>
          <w:color w:val="000000"/>
          <w:spacing w:val="-5"/>
          <w:sz w:val="22"/>
          <w:szCs w:val="22"/>
        </w:rPr>
        <w:t>22</w:t>
      </w:r>
      <w:r w:rsidR="00A927B2" w:rsidRPr="003D1911">
        <w:rPr>
          <w:rFonts w:ascii="PT Astra Serif" w:hAnsi="PT Astra Serif"/>
          <w:b/>
          <w:color w:val="000000"/>
          <w:spacing w:val="-5"/>
          <w:sz w:val="22"/>
          <w:szCs w:val="22"/>
        </w:rPr>
        <w:t>-</w:t>
      </w:r>
      <w:r w:rsidR="008C66DC" w:rsidRPr="003D1911">
        <w:rPr>
          <w:rFonts w:ascii="PT Astra Serif" w:hAnsi="PT Astra Serif"/>
          <w:b/>
          <w:color w:val="000000"/>
          <w:spacing w:val="-5"/>
          <w:sz w:val="22"/>
          <w:szCs w:val="22"/>
        </w:rPr>
        <w:t>85</w:t>
      </w:r>
      <w:r w:rsidR="008F4470" w:rsidRPr="003D1911">
        <w:rPr>
          <w:rFonts w:ascii="PT Astra Serif" w:hAnsi="PT Astra Serif"/>
          <w:b/>
          <w:color w:val="000000"/>
          <w:spacing w:val="-5"/>
          <w:sz w:val="22"/>
          <w:szCs w:val="22"/>
        </w:rPr>
        <w:t>;</w:t>
      </w:r>
    </w:p>
    <w:p w:rsidR="00432206" w:rsidRDefault="00367B2A" w:rsidP="00CE4A68">
      <w:pPr>
        <w:shd w:val="clear" w:color="auto" w:fill="FFFFFF"/>
        <w:ind w:left="6" w:right="20" w:firstLine="561"/>
        <w:jc w:val="both"/>
        <w:rPr>
          <w:rFonts w:ascii="PT Astra Serif" w:hAnsi="PT Astra Serif"/>
          <w:color w:val="000000"/>
          <w:spacing w:val="-5"/>
          <w:sz w:val="22"/>
          <w:szCs w:val="22"/>
        </w:rPr>
      </w:pPr>
      <w:r w:rsidRPr="003D1911">
        <w:rPr>
          <w:rFonts w:ascii="PT Astra Serif" w:hAnsi="PT Astra Serif"/>
          <w:color w:val="000000"/>
          <w:spacing w:val="-5"/>
          <w:sz w:val="22"/>
          <w:szCs w:val="22"/>
        </w:rPr>
        <w:t>Тульский областной наркологический диспансер</w:t>
      </w:r>
      <w:r w:rsidR="00921AC9" w:rsidRPr="003D1911">
        <w:rPr>
          <w:rFonts w:ascii="PT Astra Serif" w:hAnsi="PT Astra Serif"/>
          <w:color w:val="000000"/>
          <w:spacing w:val="-5"/>
          <w:sz w:val="22"/>
          <w:szCs w:val="22"/>
        </w:rPr>
        <w:t xml:space="preserve"> №</w:t>
      </w:r>
      <w:r w:rsidR="0088294B" w:rsidRPr="003D1911">
        <w:rPr>
          <w:rFonts w:ascii="PT Astra Serif" w:hAnsi="PT Astra Serif"/>
          <w:color w:val="000000"/>
          <w:spacing w:val="-5"/>
          <w:sz w:val="22"/>
          <w:szCs w:val="22"/>
        </w:rPr>
        <w:t xml:space="preserve"> </w:t>
      </w:r>
      <w:smartTag w:uri="urn:schemas-microsoft-com:office:smarttags" w:element="metricconverter">
        <w:smartTagPr>
          <w:attr w:name="ProductID" w:val="1, г"/>
        </w:smartTagPr>
        <w:r w:rsidR="00921AC9" w:rsidRPr="003D1911">
          <w:rPr>
            <w:rFonts w:ascii="PT Astra Serif" w:hAnsi="PT Astra Serif"/>
            <w:color w:val="000000"/>
            <w:spacing w:val="-5"/>
            <w:sz w:val="22"/>
            <w:szCs w:val="22"/>
          </w:rPr>
          <w:t>1,</w:t>
        </w:r>
        <w:r w:rsidRPr="003D1911">
          <w:rPr>
            <w:rFonts w:ascii="PT Astra Serif" w:hAnsi="PT Astra Serif"/>
            <w:color w:val="000000"/>
            <w:spacing w:val="-5"/>
            <w:sz w:val="22"/>
            <w:szCs w:val="22"/>
          </w:rPr>
          <w:t xml:space="preserve"> г</w:t>
        </w:r>
      </w:smartTag>
      <w:r w:rsidR="00921AC9" w:rsidRPr="003D1911">
        <w:rPr>
          <w:rFonts w:ascii="PT Astra Serif" w:hAnsi="PT Astra Serif"/>
          <w:color w:val="000000"/>
          <w:spacing w:val="-5"/>
          <w:sz w:val="22"/>
          <w:szCs w:val="22"/>
        </w:rPr>
        <w:t>. Тула, ул. Мосина,</w:t>
      </w:r>
      <w:r w:rsidR="00432206">
        <w:rPr>
          <w:rFonts w:ascii="PT Astra Serif" w:hAnsi="PT Astra Serif"/>
          <w:color w:val="000000"/>
          <w:spacing w:val="-5"/>
          <w:sz w:val="22"/>
          <w:szCs w:val="22"/>
        </w:rPr>
        <w:t xml:space="preserve"> </w:t>
      </w:r>
      <w:r w:rsidR="00921AC9" w:rsidRPr="003D1911">
        <w:rPr>
          <w:rFonts w:ascii="PT Astra Serif" w:hAnsi="PT Astra Serif"/>
          <w:color w:val="000000"/>
          <w:spacing w:val="-5"/>
          <w:sz w:val="22"/>
          <w:szCs w:val="22"/>
        </w:rPr>
        <w:t xml:space="preserve"> д. 21</w:t>
      </w:r>
      <w:r w:rsidR="00432206">
        <w:rPr>
          <w:rFonts w:ascii="PT Astra Serif" w:hAnsi="PT Astra Serif"/>
          <w:color w:val="000000"/>
          <w:spacing w:val="-5"/>
          <w:sz w:val="22"/>
          <w:szCs w:val="22"/>
        </w:rPr>
        <w:t>,</w:t>
      </w:r>
      <w:r w:rsidR="00432206">
        <w:rPr>
          <w:rFonts w:ascii="PT Astra Serif" w:hAnsi="PT Astra Serif"/>
          <w:color w:val="000000"/>
          <w:spacing w:val="-5"/>
          <w:sz w:val="22"/>
          <w:szCs w:val="22"/>
        </w:rPr>
        <w:br/>
      </w:r>
      <w:r w:rsidR="00921AC9" w:rsidRPr="003D1911">
        <w:rPr>
          <w:rFonts w:ascii="PT Astra Serif" w:hAnsi="PT Astra Serif"/>
          <w:b/>
          <w:color w:val="000000"/>
          <w:spacing w:val="-5"/>
          <w:sz w:val="22"/>
          <w:szCs w:val="22"/>
        </w:rPr>
        <w:t>тел.</w:t>
      </w:r>
      <w:r w:rsidR="00E3290D" w:rsidRPr="003D1911">
        <w:rPr>
          <w:rFonts w:ascii="PT Astra Serif" w:hAnsi="PT Astra Serif"/>
          <w:b/>
          <w:color w:val="000000"/>
          <w:spacing w:val="-5"/>
          <w:sz w:val="22"/>
          <w:szCs w:val="22"/>
        </w:rPr>
        <w:t xml:space="preserve"> </w:t>
      </w:r>
      <w:r w:rsidR="00921AC9" w:rsidRPr="003D1911">
        <w:rPr>
          <w:rFonts w:ascii="PT Astra Serif" w:hAnsi="PT Astra Serif"/>
          <w:b/>
          <w:color w:val="000000"/>
          <w:spacing w:val="-5"/>
          <w:sz w:val="22"/>
          <w:szCs w:val="22"/>
        </w:rPr>
        <w:t>56-18-96</w:t>
      </w:r>
      <w:r w:rsidR="00921AC9" w:rsidRPr="003D1911">
        <w:rPr>
          <w:rFonts w:ascii="PT Astra Serif" w:hAnsi="PT Astra Serif"/>
          <w:color w:val="000000"/>
          <w:spacing w:val="-5"/>
          <w:sz w:val="22"/>
          <w:szCs w:val="22"/>
        </w:rPr>
        <w:t>;</w:t>
      </w:r>
    </w:p>
    <w:p w:rsidR="00921AC9" w:rsidRPr="003D1911" w:rsidRDefault="00921AC9" w:rsidP="00CE4A68">
      <w:pPr>
        <w:shd w:val="clear" w:color="auto" w:fill="FFFFFF"/>
        <w:ind w:left="6" w:right="20" w:firstLine="561"/>
        <w:jc w:val="both"/>
        <w:rPr>
          <w:rFonts w:ascii="PT Astra Serif" w:hAnsi="PT Astra Serif"/>
          <w:color w:val="000000"/>
          <w:spacing w:val="-5"/>
          <w:sz w:val="22"/>
          <w:szCs w:val="22"/>
        </w:rPr>
      </w:pPr>
      <w:r w:rsidRPr="003D1911">
        <w:rPr>
          <w:rFonts w:ascii="PT Astra Serif" w:hAnsi="PT Astra Serif"/>
          <w:color w:val="000000"/>
          <w:spacing w:val="-5"/>
          <w:sz w:val="22"/>
          <w:szCs w:val="22"/>
        </w:rPr>
        <w:t>Тульский областной наркологический диспансер №</w:t>
      </w:r>
      <w:r w:rsidR="009D5E98"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2, Тульская область, г.</w:t>
      </w:r>
      <w:r w:rsidR="009D5E98"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Новомосковск, ул.</w:t>
      </w:r>
      <w:r w:rsidR="009D5E98"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Генерала Белова, д.</w:t>
      </w:r>
      <w:r w:rsidR="009D5E98"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 xml:space="preserve">2, </w:t>
      </w:r>
      <w:r w:rsidRPr="003D1911">
        <w:rPr>
          <w:rFonts w:ascii="PT Astra Serif" w:hAnsi="PT Astra Serif"/>
          <w:b/>
          <w:color w:val="000000"/>
          <w:spacing w:val="-5"/>
          <w:sz w:val="22"/>
          <w:szCs w:val="22"/>
        </w:rPr>
        <w:t>тел. 5-49-33</w:t>
      </w:r>
      <w:r w:rsidRPr="003D1911">
        <w:rPr>
          <w:rFonts w:ascii="PT Astra Serif" w:hAnsi="PT Astra Serif"/>
          <w:color w:val="000000"/>
          <w:spacing w:val="-5"/>
          <w:sz w:val="22"/>
          <w:szCs w:val="22"/>
        </w:rPr>
        <w:t>;</w:t>
      </w:r>
    </w:p>
    <w:p w:rsidR="00921AC9" w:rsidRPr="003D1911" w:rsidRDefault="00921AC9" w:rsidP="00CE4A68">
      <w:pPr>
        <w:shd w:val="clear" w:color="auto" w:fill="FFFFFF"/>
        <w:ind w:left="6" w:right="20" w:firstLine="561"/>
        <w:jc w:val="both"/>
        <w:rPr>
          <w:rFonts w:ascii="PT Astra Serif" w:hAnsi="PT Astra Serif"/>
          <w:color w:val="000000"/>
          <w:spacing w:val="-5"/>
          <w:sz w:val="22"/>
          <w:szCs w:val="22"/>
        </w:rPr>
      </w:pPr>
      <w:r w:rsidRPr="003D1911">
        <w:rPr>
          <w:rFonts w:ascii="PT Astra Serif" w:hAnsi="PT Astra Serif"/>
          <w:color w:val="000000"/>
          <w:spacing w:val="-5"/>
          <w:sz w:val="22"/>
          <w:szCs w:val="22"/>
        </w:rPr>
        <w:t>Тульский областной наркологический диспансер №</w:t>
      </w:r>
      <w:r w:rsidR="0088294B"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3, Тульская область, г.</w:t>
      </w:r>
      <w:r w:rsidR="009D5E98"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 xml:space="preserve">Щекино, </w:t>
      </w:r>
      <w:r w:rsidR="00432206">
        <w:rPr>
          <w:rFonts w:ascii="PT Astra Serif" w:hAnsi="PT Astra Serif"/>
          <w:color w:val="000000"/>
          <w:spacing w:val="-5"/>
          <w:sz w:val="22"/>
          <w:szCs w:val="22"/>
        </w:rPr>
        <w:br/>
      </w:r>
      <w:r w:rsidRPr="003D1911">
        <w:rPr>
          <w:rFonts w:ascii="PT Astra Serif" w:hAnsi="PT Astra Serif"/>
          <w:color w:val="000000"/>
          <w:spacing w:val="-5"/>
          <w:sz w:val="22"/>
          <w:szCs w:val="22"/>
        </w:rPr>
        <w:t>ул.</w:t>
      </w:r>
      <w:r w:rsidR="009D5E98"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Пионеров, д.</w:t>
      </w:r>
      <w:r w:rsidR="00432206">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 xml:space="preserve">2, </w:t>
      </w:r>
      <w:r w:rsidRPr="003D1911">
        <w:rPr>
          <w:rFonts w:ascii="PT Astra Serif" w:hAnsi="PT Astra Serif"/>
          <w:b/>
          <w:color w:val="000000"/>
          <w:spacing w:val="-5"/>
          <w:sz w:val="22"/>
          <w:szCs w:val="22"/>
        </w:rPr>
        <w:t>тел.</w:t>
      </w:r>
      <w:r w:rsidR="00930691" w:rsidRPr="003D1911">
        <w:rPr>
          <w:rFonts w:ascii="PT Astra Serif" w:hAnsi="PT Astra Serif"/>
          <w:b/>
          <w:color w:val="000000"/>
          <w:spacing w:val="-5"/>
          <w:sz w:val="22"/>
          <w:szCs w:val="22"/>
        </w:rPr>
        <w:t>5-51-69</w:t>
      </w:r>
      <w:r w:rsidR="00930691" w:rsidRPr="003D1911">
        <w:rPr>
          <w:rFonts w:ascii="PT Astra Serif" w:hAnsi="PT Astra Serif"/>
          <w:color w:val="000000"/>
          <w:spacing w:val="-5"/>
          <w:sz w:val="22"/>
          <w:szCs w:val="22"/>
        </w:rPr>
        <w:t>;</w:t>
      </w:r>
    </w:p>
    <w:p w:rsidR="00930691" w:rsidRPr="003D1911" w:rsidRDefault="00930691" w:rsidP="00CE4A68">
      <w:pPr>
        <w:shd w:val="clear" w:color="auto" w:fill="FFFFFF"/>
        <w:ind w:left="6" w:right="20" w:firstLine="561"/>
        <w:jc w:val="both"/>
        <w:rPr>
          <w:rFonts w:ascii="PT Astra Serif" w:hAnsi="PT Astra Serif"/>
          <w:color w:val="000000"/>
          <w:spacing w:val="-5"/>
          <w:sz w:val="22"/>
          <w:szCs w:val="22"/>
        </w:rPr>
      </w:pPr>
      <w:r w:rsidRPr="003D1911">
        <w:rPr>
          <w:rFonts w:ascii="PT Astra Serif" w:hAnsi="PT Astra Serif"/>
          <w:color w:val="000000"/>
          <w:spacing w:val="-5"/>
          <w:sz w:val="22"/>
          <w:szCs w:val="22"/>
        </w:rPr>
        <w:t>Тульский областной наркологический диспансер №</w:t>
      </w:r>
      <w:r w:rsidR="0088294B"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4, Тульская область, г.</w:t>
      </w:r>
      <w:r w:rsidR="009D5E98"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Ефремов,</w:t>
      </w:r>
      <w:r w:rsidR="00432206">
        <w:rPr>
          <w:rFonts w:ascii="PT Astra Serif" w:hAnsi="PT Astra Serif"/>
          <w:color w:val="000000"/>
          <w:spacing w:val="-5"/>
          <w:sz w:val="22"/>
          <w:szCs w:val="22"/>
        </w:rPr>
        <w:br/>
      </w:r>
      <w:r w:rsidRPr="003D1911">
        <w:rPr>
          <w:rFonts w:ascii="PT Astra Serif" w:hAnsi="PT Astra Serif"/>
          <w:color w:val="000000"/>
          <w:spacing w:val="-5"/>
          <w:sz w:val="22"/>
          <w:szCs w:val="22"/>
        </w:rPr>
        <w:t>ул.</w:t>
      </w:r>
      <w:r w:rsidR="009D5E98"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 xml:space="preserve">Дачная, д.4, </w:t>
      </w:r>
      <w:r w:rsidR="009D5E98" w:rsidRPr="003D1911">
        <w:rPr>
          <w:rFonts w:ascii="PT Astra Serif" w:hAnsi="PT Astra Serif"/>
          <w:b/>
          <w:color w:val="000000"/>
          <w:spacing w:val="-5"/>
          <w:sz w:val="22"/>
          <w:szCs w:val="22"/>
        </w:rPr>
        <w:t xml:space="preserve">тел. </w:t>
      </w:r>
      <w:r w:rsidRPr="003D1911">
        <w:rPr>
          <w:rFonts w:ascii="PT Astra Serif" w:hAnsi="PT Astra Serif"/>
          <w:b/>
          <w:color w:val="000000"/>
          <w:spacing w:val="-5"/>
          <w:sz w:val="22"/>
          <w:szCs w:val="22"/>
        </w:rPr>
        <w:t>9-00-93</w:t>
      </w:r>
      <w:r w:rsidRPr="003D1911">
        <w:rPr>
          <w:rFonts w:ascii="PT Astra Serif" w:hAnsi="PT Astra Serif"/>
          <w:color w:val="000000"/>
          <w:spacing w:val="-5"/>
          <w:sz w:val="22"/>
          <w:szCs w:val="22"/>
        </w:rPr>
        <w:t xml:space="preserve">; </w:t>
      </w:r>
    </w:p>
    <w:p w:rsidR="00367B2A" w:rsidRPr="003D1911" w:rsidRDefault="00367B2A" w:rsidP="00CE4A68">
      <w:pPr>
        <w:shd w:val="clear" w:color="auto" w:fill="FFFFFF"/>
        <w:ind w:left="6" w:right="20" w:firstLine="561"/>
        <w:jc w:val="both"/>
        <w:rPr>
          <w:rFonts w:ascii="PT Astra Serif" w:hAnsi="PT Astra Serif"/>
          <w:b/>
          <w:color w:val="000000"/>
          <w:spacing w:val="-5"/>
          <w:sz w:val="22"/>
          <w:szCs w:val="22"/>
        </w:rPr>
      </w:pPr>
      <w:r w:rsidRPr="003D1911">
        <w:rPr>
          <w:rFonts w:ascii="PT Astra Serif" w:hAnsi="PT Astra Serif"/>
          <w:color w:val="000000"/>
          <w:spacing w:val="-5"/>
          <w:sz w:val="22"/>
          <w:szCs w:val="22"/>
        </w:rPr>
        <w:t xml:space="preserve">Центр социально-психологической помощи молодежи </w:t>
      </w:r>
      <w:r w:rsidR="00432206">
        <w:rPr>
          <w:rFonts w:ascii="PT Astra Serif" w:hAnsi="PT Astra Serif"/>
          <w:color w:val="000000"/>
          <w:spacing w:val="-5"/>
          <w:sz w:val="22"/>
          <w:szCs w:val="22"/>
        </w:rPr>
        <w:t>«</w:t>
      </w:r>
      <w:r w:rsidRPr="003D1911">
        <w:rPr>
          <w:rFonts w:ascii="PT Astra Serif" w:hAnsi="PT Astra Serif"/>
          <w:color w:val="000000"/>
          <w:spacing w:val="-5"/>
          <w:sz w:val="22"/>
          <w:szCs w:val="22"/>
        </w:rPr>
        <w:t>Шанс</w:t>
      </w:r>
      <w:r w:rsidR="00432206">
        <w:rPr>
          <w:rFonts w:ascii="PT Astra Serif" w:hAnsi="PT Astra Serif"/>
          <w:color w:val="000000"/>
          <w:spacing w:val="-5"/>
          <w:sz w:val="22"/>
          <w:szCs w:val="22"/>
        </w:rPr>
        <w:t>»</w:t>
      </w:r>
      <w:r w:rsidR="0008636B">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г. Тула, ул. Галкина,</w:t>
      </w:r>
      <w:r w:rsidR="009D5E98" w:rsidRPr="003D1911">
        <w:rPr>
          <w:rFonts w:ascii="PT Astra Serif" w:hAnsi="PT Astra Serif"/>
          <w:color w:val="000000"/>
          <w:spacing w:val="-5"/>
          <w:sz w:val="22"/>
          <w:szCs w:val="22"/>
        </w:rPr>
        <w:t xml:space="preserve"> </w:t>
      </w:r>
      <w:r w:rsidRPr="003D1911">
        <w:rPr>
          <w:rFonts w:ascii="PT Astra Serif" w:hAnsi="PT Astra Serif"/>
          <w:color w:val="000000"/>
          <w:spacing w:val="-5"/>
          <w:sz w:val="22"/>
          <w:szCs w:val="22"/>
        </w:rPr>
        <w:t xml:space="preserve">д. 31-а, </w:t>
      </w:r>
      <w:r w:rsidRPr="003D1911">
        <w:rPr>
          <w:rFonts w:ascii="PT Astra Serif" w:hAnsi="PT Astra Serif"/>
          <w:b/>
          <w:color w:val="000000"/>
          <w:spacing w:val="-5"/>
          <w:sz w:val="22"/>
          <w:szCs w:val="22"/>
        </w:rPr>
        <w:t>тел.: 49-88-19</w:t>
      </w:r>
      <w:r w:rsidR="009D5E98" w:rsidRPr="003D1911">
        <w:rPr>
          <w:rFonts w:ascii="PT Astra Serif" w:hAnsi="PT Astra Serif"/>
          <w:color w:val="000000"/>
          <w:spacing w:val="-5"/>
          <w:sz w:val="22"/>
          <w:szCs w:val="22"/>
        </w:rPr>
        <w:t>;</w:t>
      </w:r>
    </w:p>
    <w:p w:rsidR="00367B2A" w:rsidRPr="003D1911" w:rsidRDefault="00367B2A" w:rsidP="00CE4A68">
      <w:pPr>
        <w:shd w:val="clear" w:color="auto" w:fill="FFFFFF"/>
        <w:ind w:left="6" w:right="20" w:firstLine="561"/>
        <w:jc w:val="both"/>
        <w:rPr>
          <w:rFonts w:ascii="PT Astra Serif" w:hAnsi="PT Astra Serif"/>
          <w:color w:val="000000"/>
          <w:spacing w:val="-5"/>
          <w:sz w:val="22"/>
          <w:szCs w:val="22"/>
        </w:rPr>
      </w:pPr>
      <w:r w:rsidRPr="003D1911">
        <w:rPr>
          <w:rFonts w:ascii="PT Astra Serif" w:hAnsi="PT Astra Serif"/>
          <w:color w:val="000000"/>
          <w:spacing w:val="-5"/>
          <w:sz w:val="22"/>
          <w:szCs w:val="22"/>
        </w:rPr>
        <w:t xml:space="preserve">Центр </w:t>
      </w:r>
      <w:r w:rsidR="00432206">
        <w:rPr>
          <w:rFonts w:ascii="PT Astra Serif" w:hAnsi="PT Astra Serif"/>
          <w:color w:val="000000"/>
          <w:spacing w:val="-5"/>
          <w:sz w:val="22"/>
          <w:szCs w:val="22"/>
        </w:rPr>
        <w:t>«</w:t>
      </w:r>
      <w:r w:rsidRPr="003D1911">
        <w:rPr>
          <w:rFonts w:ascii="PT Astra Serif" w:hAnsi="PT Astra Serif"/>
          <w:color w:val="000000"/>
          <w:spacing w:val="-5"/>
          <w:sz w:val="22"/>
          <w:szCs w:val="22"/>
        </w:rPr>
        <w:t>Преображение</w:t>
      </w:r>
      <w:r w:rsidR="00432206">
        <w:rPr>
          <w:rFonts w:ascii="PT Astra Serif" w:hAnsi="PT Astra Serif"/>
          <w:color w:val="000000"/>
          <w:spacing w:val="-5"/>
          <w:sz w:val="22"/>
          <w:szCs w:val="22"/>
        </w:rPr>
        <w:t>»</w:t>
      </w:r>
      <w:r w:rsidRPr="003D1911">
        <w:rPr>
          <w:rFonts w:ascii="PT Astra Serif" w:hAnsi="PT Astra Serif"/>
          <w:color w:val="000000"/>
          <w:spacing w:val="-5"/>
          <w:sz w:val="22"/>
          <w:szCs w:val="22"/>
        </w:rPr>
        <w:t>, г. Тула,</w:t>
      </w:r>
      <w:r w:rsidR="00432206">
        <w:rPr>
          <w:rFonts w:ascii="PT Astra Serif" w:hAnsi="PT Astra Serif"/>
          <w:color w:val="000000"/>
          <w:spacing w:val="-5"/>
          <w:sz w:val="22"/>
          <w:szCs w:val="22"/>
        </w:rPr>
        <w:br/>
      </w:r>
      <w:r w:rsidRPr="003D1911">
        <w:rPr>
          <w:rFonts w:ascii="PT Astra Serif" w:hAnsi="PT Astra Serif"/>
          <w:color w:val="000000"/>
          <w:spacing w:val="-5"/>
          <w:sz w:val="22"/>
          <w:szCs w:val="22"/>
        </w:rPr>
        <w:t xml:space="preserve">ул. Староникитская, д. 75, </w:t>
      </w:r>
      <w:r w:rsidRPr="003D1911">
        <w:rPr>
          <w:rFonts w:ascii="PT Astra Serif" w:hAnsi="PT Astra Serif"/>
          <w:b/>
          <w:color w:val="000000"/>
          <w:spacing w:val="-5"/>
          <w:sz w:val="22"/>
          <w:szCs w:val="22"/>
        </w:rPr>
        <w:t>тел.: 37-07-72</w:t>
      </w:r>
      <w:r w:rsidR="009D5E98" w:rsidRPr="003D1911">
        <w:rPr>
          <w:rFonts w:ascii="PT Astra Serif" w:hAnsi="PT Astra Serif"/>
          <w:color w:val="000000"/>
          <w:spacing w:val="-5"/>
          <w:sz w:val="22"/>
          <w:szCs w:val="22"/>
        </w:rPr>
        <w:t>;</w:t>
      </w:r>
    </w:p>
    <w:p w:rsidR="00367B2A" w:rsidRPr="003D1911" w:rsidRDefault="00367B2A" w:rsidP="00CE4A68">
      <w:pPr>
        <w:shd w:val="clear" w:color="auto" w:fill="FFFFFF"/>
        <w:ind w:left="6" w:right="20" w:firstLine="561"/>
        <w:jc w:val="both"/>
        <w:rPr>
          <w:rFonts w:ascii="PT Astra Serif" w:hAnsi="PT Astra Serif"/>
          <w:color w:val="000000"/>
          <w:spacing w:val="-5"/>
          <w:sz w:val="22"/>
          <w:szCs w:val="22"/>
        </w:rPr>
      </w:pPr>
      <w:r w:rsidRPr="003D1911">
        <w:rPr>
          <w:rFonts w:ascii="PT Astra Serif" w:hAnsi="PT Astra Serif"/>
          <w:color w:val="000000"/>
          <w:spacing w:val="-5"/>
          <w:sz w:val="22"/>
          <w:szCs w:val="22"/>
        </w:rPr>
        <w:t xml:space="preserve">Центр психологической профилактики и реабилитации </w:t>
      </w:r>
      <w:r w:rsidR="00432206">
        <w:rPr>
          <w:rFonts w:ascii="PT Astra Serif" w:hAnsi="PT Astra Serif"/>
          <w:color w:val="000000"/>
          <w:spacing w:val="-5"/>
          <w:sz w:val="22"/>
          <w:szCs w:val="22"/>
        </w:rPr>
        <w:t>«</w:t>
      </w:r>
      <w:r w:rsidRPr="003D1911">
        <w:rPr>
          <w:rFonts w:ascii="PT Astra Serif" w:hAnsi="PT Astra Serif"/>
          <w:color w:val="000000"/>
          <w:spacing w:val="-5"/>
          <w:sz w:val="22"/>
          <w:szCs w:val="22"/>
        </w:rPr>
        <w:t>Валеоцентр</w:t>
      </w:r>
      <w:r w:rsidR="00432206">
        <w:rPr>
          <w:rFonts w:ascii="PT Astra Serif" w:hAnsi="PT Astra Serif"/>
          <w:color w:val="000000"/>
          <w:spacing w:val="-5"/>
          <w:sz w:val="22"/>
          <w:szCs w:val="22"/>
        </w:rPr>
        <w:t>»</w:t>
      </w:r>
      <w:r w:rsidRPr="003D1911">
        <w:rPr>
          <w:rFonts w:ascii="PT Astra Serif" w:hAnsi="PT Astra Serif"/>
          <w:color w:val="000000"/>
          <w:spacing w:val="-5"/>
          <w:sz w:val="22"/>
          <w:szCs w:val="22"/>
        </w:rPr>
        <w:t xml:space="preserve">, г. Тула, ул. Галкина, д. 17, </w:t>
      </w:r>
      <w:r w:rsidRPr="003D1911">
        <w:rPr>
          <w:rFonts w:ascii="PT Astra Serif" w:hAnsi="PT Astra Serif"/>
          <w:b/>
          <w:color w:val="000000"/>
          <w:spacing w:val="-5"/>
          <w:sz w:val="22"/>
          <w:szCs w:val="22"/>
        </w:rPr>
        <w:t>тел.: 47-31-01</w:t>
      </w:r>
      <w:r w:rsidR="00930691" w:rsidRPr="003D1911">
        <w:rPr>
          <w:rFonts w:ascii="PT Astra Serif" w:hAnsi="PT Astra Serif"/>
          <w:color w:val="000000"/>
          <w:spacing w:val="-5"/>
          <w:sz w:val="22"/>
          <w:szCs w:val="22"/>
        </w:rPr>
        <w:t>.</w:t>
      </w:r>
    </w:p>
    <w:p w:rsidR="00FE6EB8" w:rsidRPr="003D1911" w:rsidRDefault="00FE6EB8" w:rsidP="00CE4A68">
      <w:pPr>
        <w:shd w:val="clear" w:color="auto" w:fill="FFFFFF"/>
        <w:ind w:left="6" w:right="20" w:firstLine="561"/>
        <w:jc w:val="both"/>
        <w:rPr>
          <w:rFonts w:ascii="PT Astra Serif" w:hAnsi="PT Astra Serif"/>
          <w:b/>
          <w:color w:val="000000"/>
          <w:spacing w:val="-5"/>
          <w:sz w:val="22"/>
          <w:szCs w:val="22"/>
        </w:rPr>
      </w:pPr>
    </w:p>
    <w:p w:rsidR="00432206" w:rsidRDefault="00AA612A" w:rsidP="0008636B">
      <w:pPr>
        <w:shd w:val="clear" w:color="auto" w:fill="FFFFFF"/>
        <w:jc w:val="center"/>
        <w:rPr>
          <w:rFonts w:ascii="PT Astra Serif" w:hAnsi="PT Astra Serif"/>
          <w:b/>
          <w:color w:val="000000"/>
          <w:spacing w:val="-5"/>
          <w:sz w:val="22"/>
          <w:szCs w:val="22"/>
        </w:rPr>
      </w:pPr>
      <w:r w:rsidRPr="003D1911">
        <w:rPr>
          <w:rFonts w:ascii="PT Astra Serif" w:hAnsi="PT Astra Serif"/>
          <w:b/>
          <w:color w:val="000000"/>
          <w:spacing w:val="-5"/>
          <w:sz w:val="22"/>
          <w:szCs w:val="22"/>
        </w:rPr>
        <w:t>Памятка подготовлена</w:t>
      </w:r>
    </w:p>
    <w:p w:rsidR="00EA6307" w:rsidRPr="003D1911" w:rsidRDefault="00AA612A" w:rsidP="0008636B">
      <w:pPr>
        <w:shd w:val="clear" w:color="auto" w:fill="FFFFFF"/>
        <w:jc w:val="center"/>
        <w:rPr>
          <w:rFonts w:ascii="PT Astra Serif" w:hAnsi="PT Astra Serif"/>
          <w:b/>
          <w:color w:val="000000"/>
          <w:spacing w:val="-5"/>
          <w:sz w:val="22"/>
          <w:szCs w:val="22"/>
        </w:rPr>
      </w:pPr>
      <w:r w:rsidRPr="003D1911">
        <w:rPr>
          <w:rFonts w:ascii="PT Astra Serif" w:hAnsi="PT Astra Serif"/>
          <w:b/>
          <w:color w:val="000000"/>
          <w:spacing w:val="-5"/>
          <w:sz w:val="22"/>
          <w:szCs w:val="22"/>
        </w:rPr>
        <w:t>У</w:t>
      </w:r>
      <w:r w:rsidR="00634FAB" w:rsidRPr="003D1911">
        <w:rPr>
          <w:rFonts w:ascii="PT Astra Serif" w:hAnsi="PT Astra Serif"/>
          <w:b/>
          <w:color w:val="000000"/>
          <w:spacing w:val="-5"/>
          <w:sz w:val="22"/>
          <w:szCs w:val="22"/>
        </w:rPr>
        <w:t>КОН УМВД</w:t>
      </w:r>
      <w:r w:rsidRPr="003D1911">
        <w:rPr>
          <w:rFonts w:ascii="PT Astra Serif" w:hAnsi="PT Astra Serif"/>
          <w:b/>
          <w:color w:val="000000"/>
          <w:spacing w:val="-5"/>
          <w:sz w:val="22"/>
          <w:szCs w:val="22"/>
        </w:rPr>
        <w:t xml:space="preserve"> России по Тульской</w:t>
      </w:r>
      <w:r w:rsidR="0008636B">
        <w:rPr>
          <w:rFonts w:ascii="PT Astra Serif" w:hAnsi="PT Astra Serif"/>
          <w:b/>
          <w:color w:val="000000"/>
          <w:spacing w:val="-5"/>
          <w:sz w:val="22"/>
          <w:szCs w:val="22"/>
        </w:rPr>
        <w:t xml:space="preserve"> </w:t>
      </w:r>
      <w:r w:rsidRPr="003D1911">
        <w:rPr>
          <w:rFonts w:ascii="PT Astra Serif" w:hAnsi="PT Astra Serif"/>
          <w:b/>
          <w:color w:val="000000"/>
          <w:spacing w:val="-5"/>
          <w:sz w:val="22"/>
          <w:szCs w:val="22"/>
        </w:rPr>
        <w:t>области</w:t>
      </w:r>
    </w:p>
    <w:sectPr w:rsidR="00EA6307" w:rsidRPr="003D1911" w:rsidSect="0064756E">
      <w:pgSz w:w="16838" w:h="11906" w:orient="landscape"/>
      <w:pgMar w:top="992" w:right="709" w:bottom="709" w:left="709" w:header="709" w:footer="709" w:gutter="0"/>
      <w:cols w:num="3" w:space="708" w:equalWidth="0">
        <w:col w:w="4668" w:space="708"/>
        <w:col w:w="4668" w:space="708"/>
        <w:col w:w="466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573" w:rsidRDefault="00113573" w:rsidP="000B4904">
      <w:r>
        <w:separator/>
      </w:r>
    </w:p>
  </w:endnote>
  <w:endnote w:type="continuationSeparator" w:id="1">
    <w:p w:rsidR="00113573" w:rsidRDefault="00113573" w:rsidP="000B4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20603050405020304"/>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573" w:rsidRDefault="00113573" w:rsidP="000B4904">
      <w:r>
        <w:separator/>
      </w:r>
    </w:p>
  </w:footnote>
  <w:footnote w:type="continuationSeparator" w:id="1">
    <w:p w:rsidR="00113573" w:rsidRDefault="00113573" w:rsidP="000B4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0591F"/>
    <w:multiLevelType w:val="multilevel"/>
    <w:tmpl w:val="55AE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B3E8A"/>
    <w:multiLevelType w:val="multilevel"/>
    <w:tmpl w:val="CDF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F4562"/>
    <w:multiLevelType w:val="hybridMultilevel"/>
    <w:tmpl w:val="0EE4C4D4"/>
    <w:lvl w:ilvl="0" w:tplc="46908F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EDC0DA3"/>
    <w:multiLevelType w:val="multilevel"/>
    <w:tmpl w:val="CDFE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A3C01"/>
    <w:multiLevelType w:val="multilevel"/>
    <w:tmpl w:val="44B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DE21EB"/>
    <w:multiLevelType w:val="multilevel"/>
    <w:tmpl w:val="F73C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157A8"/>
    <w:multiLevelType w:val="multilevel"/>
    <w:tmpl w:val="02BE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895066"/>
    <w:multiLevelType w:val="hybridMultilevel"/>
    <w:tmpl w:val="4830ABB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71CB51E3"/>
    <w:multiLevelType w:val="multilevel"/>
    <w:tmpl w:val="5006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1"/>
  </w:num>
  <w:num w:numId="5">
    <w:abstractNumId w:val="8"/>
  </w:num>
  <w:num w:numId="6">
    <w:abstractNumId w:val="3"/>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footnotePr>
    <w:footnote w:id="0"/>
    <w:footnote w:id="1"/>
  </w:footnotePr>
  <w:endnotePr>
    <w:endnote w:id="0"/>
    <w:endnote w:id="1"/>
  </w:endnotePr>
  <w:compat/>
  <w:rsids>
    <w:rsidRoot w:val="00921AC9"/>
    <w:rsid w:val="00014080"/>
    <w:rsid w:val="00024856"/>
    <w:rsid w:val="00033EC2"/>
    <w:rsid w:val="00044ECE"/>
    <w:rsid w:val="00081870"/>
    <w:rsid w:val="0008636B"/>
    <w:rsid w:val="000A6D5D"/>
    <w:rsid w:val="000B32FE"/>
    <w:rsid w:val="000B3A70"/>
    <w:rsid w:val="000B4904"/>
    <w:rsid w:val="000C5D23"/>
    <w:rsid w:val="001126DE"/>
    <w:rsid w:val="00113573"/>
    <w:rsid w:val="00123698"/>
    <w:rsid w:val="00142A6A"/>
    <w:rsid w:val="00163946"/>
    <w:rsid w:val="00166ACC"/>
    <w:rsid w:val="00176B32"/>
    <w:rsid w:val="00193442"/>
    <w:rsid w:val="00215D0A"/>
    <w:rsid w:val="00264F82"/>
    <w:rsid w:val="002661C9"/>
    <w:rsid w:val="002A5E1A"/>
    <w:rsid w:val="002A6FB1"/>
    <w:rsid w:val="002D57A1"/>
    <w:rsid w:val="002F7362"/>
    <w:rsid w:val="003058A6"/>
    <w:rsid w:val="0031380F"/>
    <w:rsid w:val="00324623"/>
    <w:rsid w:val="00327B93"/>
    <w:rsid w:val="003415B8"/>
    <w:rsid w:val="00367B2A"/>
    <w:rsid w:val="00375938"/>
    <w:rsid w:val="003D1911"/>
    <w:rsid w:val="003D70D2"/>
    <w:rsid w:val="00400076"/>
    <w:rsid w:val="0041453D"/>
    <w:rsid w:val="00432206"/>
    <w:rsid w:val="0043615C"/>
    <w:rsid w:val="004C2370"/>
    <w:rsid w:val="004E1DC1"/>
    <w:rsid w:val="0050266F"/>
    <w:rsid w:val="00527DBA"/>
    <w:rsid w:val="00545AA3"/>
    <w:rsid w:val="00550FC1"/>
    <w:rsid w:val="005512EB"/>
    <w:rsid w:val="00556E9F"/>
    <w:rsid w:val="005B17D1"/>
    <w:rsid w:val="005B1CD3"/>
    <w:rsid w:val="005B5EEE"/>
    <w:rsid w:val="005D2749"/>
    <w:rsid w:val="005F7178"/>
    <w:rsid w:val="0060617C"/>
    <w:rsid w:val="00625ABE"/>
    <w:rsid w:val="00634FAB"/>
    <w:rsid w:val="0064756E"/>
    <w:rsid w:val="0068004E"/>
    <w:rsid w:val="006D2F97"/>
    <w:rsid w:val="006E03CA"/>
    <w:rsid w:val="00704266"/>
    <w:rsid w:val="00721007"/>
    <w:rsid w:val="007408F8"/>
    <w:rsid w:val="0074547E"/>
    <w:rsid w:val="00765F91"/>
    <w:rsid w:val="00767D6D"/>
    <w:rsid w:val="0077520B"/>
    <w:rsid w:val="00775E22"/>
    <w:rsid w:val="007879F5"/>
    <w:rsid w:val="007A68E7"/>
    <w:rsid w:val="007D03B2"/>
    <w:rsid w:val="007E3561"/>
    <w:rsid w:val="00801217"/>
    <w:rsid w:val="00850E6F"/>
    <w:rsid w:val="008550C5"/>
    <w:rsid w:val="008721B1"/>
    <w:rsid w:val="0088294B"/>
    <w:rsid w:val="008C4369"/>
    <w:rsid w:val="008C4FE1"/>
    <w:rsid w:val="008C66DC"/>
    <w:rsid w:val="008E5CE0"/>
    <w:rsid w:val="008F36E0"/>
    <w:rsid w:val="008F4470"/>
    <w:rsid w:val="00921AC9"/>
    <w:rsid w:val="00921BA4"/>
    <w:rsid w:val="00925C6D"/>
    <w:rsid w:val="00930691"/>
    <w:rsid w:val="009374F2"/>
    <w:rsid w:val="00946A92"/>
    <w:rsid w:val="00962A63"/>
    <w:rsid w:val="009641D2"/>
    <w:rsid w:val="009769F2"/>
    <w:rsid w:val="009D5E98"/>
    <w:rsid w:val="00A03093"/>
    <w:rsid w:val="00A16291"/>
    <w:rsid w:val="00A21292"/>
    <w:rsid w:val="00A22449"/>
    <w:rsid w:val="00A37E05"/>
    <w:rsid w:val="00A53F4F"/>
    <w:rsid w:val="00A70B0B"/>
    <w:rsid w:val="00A927B2"/>
    <w:rsid w:val="00A97869"/>
    <w:rsid w:val="00AA612A"/>
    <w:rsid w:val="00AD3117"/>
    <w:rsid w:val="00AE7A75"/>
    <w:rsid w:val="00AF3C9A"/>
    <w:rsid w:val="00AF45E3"/>
    <w:rsid w:val="00B1288A"/>
    <w:rsid w:val="00B129DE"/>
    <w:rsid w:val="00B34D68"/>
    <w:rsid w:val="00B64191"/>
    <w:rsid w:val="00B724D9"/>
    <w:rsid w:val="00B8765D"/>
    <w:rsid w:val="00B964C8"/>
    <w:rsid w:val="00B96DBC"/>
    <w:rsid w:val="00BA385D"/>
    <w:rsid w:val="00BA562A"/>
    <w:rsid w:val="00C27051"/>
    <w:rsid w:val="00C70A86"/>
    <w:rsid w:val="00CC028E"/>
    <w:rsid w:val="00CD35A1"/>
    <w:rsid w:val="00CE1BE3"/>
    <w:rsid w:val="00CE4A68"/>
    <w:rsid w:val="00D0453A"/>
    <w:rsid w:val="00D07EC7"/>
    <w:rsid w:val="00D10C4D"/>
    <w:rsid w:val="00D267DD"/>
    <w:rsid w:val="00D404FA"/>
    <w:rsid w:val="00D45DFB"/>
    <w:rsid w:val="00D54376"/>
    <w:rsid w:val="00D82970"/>
    <w:rsid w:val="00DD01F9"/>
    <w:rsid w:val="00DD2C88"/>
    <w:rsid w:val="00DD633B"/>
    <w:rsid w:val="00DF19BF"/>
    <w:rsid w:val="00E3290D"/>
    <w:rsid w:val="00E4573E"/>
    <w:rsid w:val="00EA6307"/>
    <w:rsid w:val="00ED10D9"/>
    <w:rsid w:val="00EE7FCB"/>
    <w:rsid w:val="00EF5CB0"/>
    <w:rsid w:val="00F3207F"/>
    <w:rsid w:val="00F435CA"/>
    <w:rsid w:val="00F81FF3"/>
    <w:rsid w:val="00F85FC6"/>
    <w:rsid w:val="00F972CB"/>
    <w:rsid w:val="00FC1D4A"/>
    <w:rsid w:val="00FD6C98"/>
    <w:rsid w:val="00FE6EB8"/>
    <w:rsid w:val="00FF0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9374F2"/>
    <w:pPr>
      <w:keepNext/>
      <w:jc w:val="both"/>
      <w:outlineLvl w:val="0"/>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hd w:val="clear" w:color="auto" w:fill="FFFFFF"/>
      <w:spacing w:before="1126" w:line="239" w:lineRule="exact"/>
      <w:ind w:left="20"/>
      <w:jc w:val="both"/>
    </w:pPr>
    <w:rPr>
      <w:color w:val="000000"/>
      <w:spacing w:val="-3"/>
      <w:sz w:val="21"/>
      <w:szCs w:val="21"/>
    </w:rPr>
  </w:style>
  <w:style w:type="character" w:customStyle="1" w:styleId="10">
    <w:name w:val="Заголовок 1 Знак"/>
    <w:link w:val="1"/>
    <w:rsid w:val="009374F2"/>
    <w:rPr>
      <w:sz w:val="24"/>
    </w:rPr>
  </w:style>
  <w:style w:type="paragraph" w:styleId="a4">
    <w:name w:val="Normal (Web)"/>
    <w:basedOn w:val="a"/>
    <w:rsid w:val="009374F2"/>
    <w:pPr>
      <w:spacing w:before="100" w:beforeAutospacing="1" w:after="100" w:afterAutospacing="1"/>
    </w:pPr>
  </w:style>
  <w:style w:type="character" w:styleId="a5">
    <w:name w:val="Hyperlink"/>
    <w:rsid w:val="007D03B2"/>
    <w:rPr>
      <w:color w:val="0000FF"/>
      <w:u w:val="single"/>
    </w:rPr>
  </w:style>
  <w:style w:type="character" w:customStyle="1" w:styleId="a6">
    <w:name w:val="Цветовое выделение"/>
    <w:uiPriority w:val="99"/>
    <w:rsid w:val="00B8765D"/>
    <w:rPr>
      <w:b/>
      <w:bCs/>
      <w:color w:val="000080"/>
    </w:rPr>
  </w:style>
  <w:style w:type="paragraph" w:customStyle="1" w:styleId="a7">
    <w:name w:val="Заголовок статьи"/>
    <w:basedOn w:val="a"/>
    <w:next w:val="a"/>
    <w:uiPriority w:val="99"/>
    <w:rsid w:val="00B8765D"/>
    <w:pPr>
      <w:autoSpaceDE w:val="0"/>
      <w:autoSpaceDN w:val="0"/>
      <w:adjustRightInd w:val="0"/>
      <w:ind w:left="1612" w:hanging="892"/>
      <w:jc w:val="both"/>
    </w:pPr>
    <w:rPr>
      <w:rFonts w:ascii="Arial" w:hAnsi="Arial" w:cs="Arial"/>
    </w:rPr>
  </w:style>
  <w:style w:type="character" w:customStyle="1" w:styleId="a8">
    <w:name w:val="Гипертекстовая ссылка"/>
    <w:uiPriority w:val="99"/>
    <w:rsid w:val="00B8765D"/>
    <w:rPr>
      <w:b/>
      <w:bCs/>
      <w:color w:val="008000"/>
    </w:rPr>
  </w:style>
  <w:style w:type="paragraph" w:customStyle="1" w:styleId="a9">
    <w:name w:val="Комментарий"/>
    <w:basedOn w:val="a"/>
    <w:next w:val="a"/>
    <w:uiPriority w:val="99"/>
    <w:rsid w:val="00B8765D"/>
    <w:pPr>
      <w:autoSpaceDE w:val="0"/>
      <w:autoSpaceDN w:val="0"/>
      <w:adjustRightInd w:val="0"/>
      <w:ind w:left="170"/>
      <w:jc w:val="both"/>
    </w:pPr>
    <w:rPr>
      <w:rFonts w:ascii="Arial" w:hAnsi="Arial" w:cs="Arial"/>
      <w:i/>
      <w:iCs/>
      <w:color w:val="800080"/>
    </w:rPr>
  </w:style>
  <w:style w:type="paragraph" w:styleId="aa">
    <w:name w:val="header"/>
    <w:basedOn w:val="a"/>
    <w:link w:val="ab"/>
    <w:rsid w:val="000B4904"/>
    <w:pPr>
      <w:tabs>
        <w:tab w:val="center" w:pos="4677"/>
        <w:tab w:val="right" w:pos="9355"/>
      </w:tabs>
    </w:pPr>
  </w:style>
  <w:style w:type="character" w:customStyle="1" w:styleId="ab">
    <w:name w:val="Верхний колонтитул Знак"/>
    <w:link w:val="aa"/>
    <w:rsid w:val="000B4904"/>
    <w:rPr>
      <w:sz w:val="24"/>
      <w:szCs w:val="24"/>
    </w:rPr>
  </w:style>
  <w:style w:type="paragraph" w:styleId="ac">
    <w:name w:val="footer"/>
    <w:basedOn w:val="a"/>
    <w:link w:val="ad"/>
    <w:rsid w:val="000B4904"/>
    <w:pPr>
      <w:tabs>
        <w:tab w:val="center" w:pos="4677"/>
        <w:tab w:val="right" w:pos="9355"/>
      </w:tabs>
    </w:pPr>
  </w:style>
  <w:style w:type="character" w:customStyle="1" w:styleId="ad">
    <w:name w:val="Нижний колонтитул Знак"/>
    <w:link w:val="ac"/>
    <w:rsid w:val="000B4904"/>
    <w:rPr>
      <w:sz w:val="24"/>
      <w:szCs w:val="24"/>
    </w:rPr>
  </w:style>
  <w:style w:type="paragraph" w:styleId="ae">
    <w:name w:val="Balloon Text"/>
    <w:basedOn w:val="a"/>
    <w:link w:val="af"/>
    <w:rsid w:val="00D07EC7"/>
    <w:rPr>
      <w:rFonts w:ascii="Tahoma" w:hAnsi="Tahoma" w:cs="Tahoma"/>
      <w:sz w:val="16"/>
      <w:szCs w:val="16"/>
    </w:rPr>
  </w:style>
  <w:style w:type="character" w:customStyle="1" w:styleId="af">
    <w:name w:val="Текст выноски Знак"/>
    <w:link w:val="ae"/>
    <w:rsid w:val="00D07EC7"/>
    <w:rPr>
      <w:rFonts w:ascii="Tahoma" w:hAnsi="Tahoma" w:cs="Tahoma"/>
      <w:sz w:val="16"/>
      <w:szCs w:val="16"/>
    </w:rPr>
  </w:style>
  <w:style w:type="paragraph" w:customStyle="1" w:styleId="ConsPlusNormal">
    <w:name w:val="ConsPlusNormal"/>
    <w:rsid w:val="00775E22"/>
    <w:pPr>
      <w:widowControl w:val="0"/>
      <w:autoSpaceDE w:val="0"/>
      <w:autoSpaceDN w:val="0"/>
      <w:adjustRightInd w:val="0"/>
    </w:pPr>
    <w:rPr>
      <w:rFonts w:ascii="Arial" w:hAnsi="Arial" w:cs="Arial"/>
    </w:rPr>
  </w:style>
  <w:style w:type="character" w:customStyle="1" w:styleId="r">
    <w:name w:val="r"/>
    <w:basedOn w:val="a0"/>
    <w:rsid w:val="00775E22"/>
  </w:style>
  <w:style w:type="paragraph" w:customStyle="1" w:styleId="af0">
    <w:name w:val=" Знак Знак Знак Знак Знак Знак Знак Знак"/>
    <w:basedOn w:val="a"/>
    <w:rsid w:val="00EA6307"/>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5909319">
      <w:bodyDiv w:val="1"/>
      <w:marLeft w:val="0"/>
      <w:marRight w:val="0"/>
      <w:marTop w:val="0"/>
      <w:marBottom w:val="0"/>
      <w:divBdr>
        <w:top w:val="none" w:sz="0" w:space="0" w:color="auto"/>
        <w:left w:val="none" w:sz="0" w:space="0" w:color="auto"/>
        <w:bottom w:val="none" w:sz="0" w:space="0" w:color="auto"/>
        <w:right w:val="none" w:sz="0" w:space="0" w:color="auto"/>
      </w:divBdr>
      <w:divsChild>
        <w:div w:id="1526551151">
          <w:marLeft w:val="0"/>
          <w:marRight w:val="0"/>
          <w:marTop w:val="0"/>
          <w:marBottom w:val="0"/>
          <w:divBdr>
            <w:top w:val="none" w:sz="0" w:space="0" w:color="auto"/>
            <w:left w:val="none" w:sz="0" w:space="0" w:color="auto"/>
            <w:bottom w:val="none" w:sz="0" w:space="0" w:color="auto"/>
            <w:right w:val="none" w:sz="0" w:space="0" w:color="auto"/>
          </w:divBdr>
        </w:div>
      </w:divsChild>
    </w:div>
    <w:div w:id="146678537">
      <w:bodyDiv w:val="1"/>
      <w:marLeft w:val="0"/>
      <w:marRight w:val="0"/>
      <w:marTop w:val="0"/>
      <w:marBottom w:val="0"/>
      <w:divBdr>
        <w:top w:val="none" w:sz="0" w:space="0" w:color="auto"/>
        <w:left w:val="none" w:sz="0" w:space="0" w:color="auto"/>
        <w:bottom w:val="none" w:sz="0" w:space="0" w:color="auto"/>
        <w:right w:val="none" w:sz="0" w:space="0" w:color="auto"/>
      </w:divBdr>
    </w:div>
    <w:div w:id="219631066">
      <w:bodyDiv w:val="1"/>
      <w:marLeft w:val="0"/>
      <w:marRight w:val="0"/>
      <w:marTop w:val="0"/>
      <w:marBottom w:val="0"/>
      <w:divBdr>
        <w:top w:val="none" w:sz="0" w:space="0" w:color="auto"/>
        <w:left w:val="none" w:sz="0" w:space="0" w:color="auto"/>
        <w:bottom w:val="none" w:sz="0" w:space="0" w:color="auto"/>
        <w:right w:val="none" w:sz="0" w:space="0" w:color="auto"/>
      </w:divBdr>
    </w:div>
    <w:div w:id="236672325">
      <w:bodyDiv w:val="1"/>
      <w:marLeft w:val="0"/>
      <w:marRight w:val="0"/>
      <w:marTop w:val="0"/>
      <w:marBottom w:val="0"/>
      <w:divBdr>
        <w:top w:val="none" w:sz="0" w:space="0" w:color="auto"/>
        <w:left w:val="none" w:sz="0" w:space="0" w:color="auto"/>
        <w:bottom w:val="none" w:sz="0" w:space="0" w:color="auto"/>
        <w:right w:val="none" w:sz="0" w:space="0" w:color="auto"/>
      </w:divBdr>
    </w:div>
    <w:div w:id="291635611">
      <w:bodyDiv w:val="1"/>
      <w:marLeft w:val="0"/>
      <w:marRight w:val="0"/>
      <w:marTop w:val="0"/>
      <w:marBottom w:val="0"/>
      <w:divBdr>
        <w:top w:val="none" w:sz="0" w:space="0" w:color="auto"/>
        <w:left w:val="none" w:sz="0" w:space="0" w:color="auto"/>
        <w:bottom w:val="none" w:sz="0" w:space="0" w:color="auto"/>
        <w:right w:val="none" w:sz="0" w:space="0" w:color="auto"/>
      </w:divBdr>
    </w:div>
    <w:div w:id="307560666">
      <w:bodyDiv w:val="1"/>
      <w:marLeft w:val="0"/>
      <w:marRight w:val="0"/>
      <w:marTop w:val="0"/>
      <w:marBottom w:val="0"/>
      <w:divBdr>
        <w:top w:val="none" w:sz="0" w:space="0" w:color="auto"/>
        <w:left w:val="none" w:sz="0" w:space="0" w:color="auto"/>
        <w:bottom w:val="none" w:sz="0" w:space="0" w:color="auto"/>
        <w:right w:val="none" w:sz="0" w:space="0" w:color="auto"/>
      </w:divBdr>
    </w:div>
    <w:div w:id="438182308">
      <w:bodyDiv w:val="1"/>
      <w:marLeft w:val="0"/>
      <w:marRight w:val="0"/>
      <w:marTop w:val="0"/>
      <w:marBottom w:val="0"/>
      <w:divBdr>
        <w:top w:val="none" w:sz="0" w:space="0" w:color="auto"/>
        <w:left w:val="none" w:sz="0" w:space="0" w:color="auto"/>
        <w:bottom w:val="none" w:sz="0" w:space="0" w:color="auto"/>
        <w:right w:val="none" w:sz="0" w:space="0" w:color="auto"/>
      </w:divBdr>
    </w:div>
    <w:div w:id="481846592">
      <w:bodyDiv w:val="1"/>
      <w:marLeft w:val="0"/>
      <w:marRight w:val="0"/>
      <w:marTop w:val="0"/>
      <w:marBottom w:val="0"/>
      <w:divBdr>
        <w:top w:val="none" w:sz="0" w:space="0" w:color="auto"/>
        <w:left w:val="none" w:sz="0" w:space="0" w:color="auto"/>
        <w:bottom w:val="none" w:sz="0" w:space="0" w:color="auto"/>
        <w:right w:val="none" w:sz="0" w:space="0" w:color="auto"/>
      </w:divBdr>
      <w:divsChild>
        <w:div w:id="500971022">
          <w:marLeft w:val="0"/>
          <w:marRight w:val="0"/>
          <w:marTop w:val="0"/>
          <w:marBottom w:val="0"/>
          <w:divBdr>
            <w:top w:val="none" w:sz="0" w:space="0" w:color="auto"/>
            <w:left w:val="none" w:sz="0" w:space="0" w:color="auto"/>
            <w:bottom w:val="none" w:sz="0" w:space="0" w:color="auto"/>
            <w:right w:val="none" w:sz="0" w:space="0" w:color="auto"/>
          </w:divBdr>
        </w:div>
        <w:div w:id="542913460">
          <w:marLeft w:val="0"/>
          <w:marRight w:val="0"/>
          <w:marTop w:val="0"/>
          <w:marBottom w:val="0"/>
          <w:divBdr>
            <w:top w:val="none" w:sz="0" w:space="0" w:color="auto"/>
            <w:left w:val="none" w:sz="0" w:space="0" w:color="auto"/>
            <w:bottom w:val="none" w:sz="0" w:space="0" w:color="auto"/>
            <w:right w:val="none" w:sz="0" w:space="0" w:color="auto"/>
          </w:divBdr>
        </w:div>
        <w:div w:id="826827707">
          <w:marLeft w:val="0"/>
          <w:marRight w:val="0"/>
          <w:marTop w:val="0"/>
          <w:marBottom w:val="0"/>
          <w:divBdr>
            <w:top w:val="none" w:sz="0" w:space="0" w:color="auto"/>
            <w:left w:val="none" w:sz="0" w:space="0" w:color="auto"/>
            <w:bottom w:val="none" w:sz="0" w:space="0" w:color="auto"/>
            <w:right w:val="none" w:sz="0" w:space="0" w:color="auto"/>
          </w:divBdr>
        </w:div>
        <w:div w:id="1164008025">
          <w:marLeft w:val="0"/>
          <w:marRight w:val="0"/>
          <w:marTop w:val="0"/>
          <w:marBottom w:val="0"/>
          <w:divBdr>
            <w:top w:val="none" w:sz="0" w:space="0" w:color="auto"/>
            <w:left w:val="none" w:sz="0" w:space="0" w:color="auto"/>
            <w:bottom w:val="none" w:sz="0" w:space="0" w:color="auto"/>
            <w:right w:val="none" w:sz="0" w:space="0" w:color="auto"/>
          </w:divBdr>
        </w:div>
        <w:div w:id="1446925214">
          <w:marLeft w:val="0"/>
          <w:marRight w:val="0"/>
          <w:marTop w:val="0"/>
          <w:marBottom w:val="0"/>
          <w:divBdr>
            <w:top w:val="none" w:sz="0" w:space="0" w:color="auto"/>
            <w:left w:val="none" w:sz="0" w:space="0" w:color="auto"/>
            <w:bottom w:val="none" w:sz="0" w:space="0" w:color="auto"/>
            <w:right w:val="none" w:sz="0" w:space="0" w:color="auto"/>
          </w:divBdr>
        </w:div>
        <w:div w:id="1768308042">
          <w:marLeft w:val="0"/>
          <w:marRight w:val="0"/>
          <w:marTop w:val="0"/>
          <w:marBottom w:val="0"/>
          <w:divBdr>
            <w:top w:val="none" w:sz="0" w:space="0" w:color="auto"/>
            <w:left w:val="none" w:sz="0" w:space="0" w:color="auto"/>
            <w:bottom w:val="none" w:sz="0" w:space="0" w:color="auto"/>
            <w:right w:val="none" w:sz="0" w:space="0" w:color="auto"/>
          </w:divBdr>
        </w:div>
        <w:div w:id="1867672501">
          <w:marLeft w:val="0"/>
          <w:marRight w:val="0"/>
          <w:marTop w:val="0"/>
          <w:marBottom w:val="0"/>
          <w:divBdr>
            <w:top w:val="none" w:sz="0" w:space="0" w:color="auto"/>
            <w:left w:val="none" w:sz="0" w:space="0" w:color="auto"/>
            <w:bottom w:val="none" w:sz="0" w:space="0" w:color="auto"/>
            <w:right w:val="none" w:sz="0" w:space="0" w:color="auto"/>
          </w:divBdr>
        </w:div>
      </w:divsChild>
    </w:div>
    <w:div w:id="611783365">
      <w:bodyDiv w:val="1"/>
      <w:marLeft w:val="0"/>
      <w:marRight w:val="0"/>
      <w:marTop w:val="0"/>
      <w:marBottom w:val="0"/>
      <w:divBdr>
        <w:top w:val="none" w:sz="0" w:space="0" w:color="auto"/>
        <w:left w:val="none" w:sz="0" w:space="0" w:color="auto"/>
        <w:bottom w:val="none" w:sz="0" w:space="0" w:color="auto"/>
        <w:right w:val="none" w:sz="0" w:space="0" w:color="auto"/>
      </w:divBdr>
      <w:divsChild>
        <w:div w:id="357585631">
          <w:marLeft w:val="0"/>
          <w:marRight w:val="0"/>
          <w:marTop w:val="0"/>
          <w:marBottom w:val="0"/>
          <w:divBdr>
            <w:top w:val="none" w:sz="0" w:space="0" w:color="auto"/>
            <w:left w:val="none" w:sz="0" w:space="0" w:color="auto"/>
            <w:bottom w:val="none" w:sz="0" w:space="0" w:color="auto"/>
            <w:right w:val="none" w:sz="0" w:space="0" w:color="auto"/>
          </w:divBdr>
        </w:div>
        <w:div w:id="771435657">
          <w:marLeft w:val="0"/>
          <w:marRight w:val="0"/>
          <w:marTop w:val="0"/>
          <w:marBottom w:val="0"/>
          <w:divBdr>
            <w:top w:val="none" w:sz="0" w:space="0" w:color="auto"/>
            <w:left w:val="none" w:sz="0" w:space="0" w:color="auto"/>
            <w:bottom w:val="none" w:sz="0" w:space="0" w:color="auto"/>
            <w:right w:val="none" w:sz="0" w:space="0" w:color="auto"/>
          </w:divBdr>
        </w:div>
        <w:div w:id="1481849097">
          <w:marLeft w:val="0"/>
          <w:marRight w:val="0"/>
          <w:marTop w:val="0"/>
          <w:marBottom w:val="0"/>
          <w:divBdr>
            <w:top w:val="none" w:sz="0" w:space="0" w:color="auto"/>
            <w:left w:val="none" w:sz="0" w:space="0" w:color="auto"/>
            <w:bottom w:val="none" w:sz="0" w:space="0" w:color="auto"/>
            <w:right w:val="none" w:sz="0" w:space="0" w:color="auto"/>
          </w:divBdr>
        </w:div>
        <w:div w:id="1493519491">
          <w:marLeft w:val="0"/>
          <w:marRight w:val="0"/>
          <w:marTop w:val="0"/>
          <w:marBottom w:val="0"/>
          <w:divBdr>
            <w:top w:val="none" w:sz="0" w:space="0" w:color="auto"/>
            <w:left w:val="none" w:sz="0" w:space="0" w:color="auto"/>
            <w:bottom w:val="none" w:sz="0" w:space="0" w:color="auto"/>
            <w:right w:val="none" w:sz="0" w:space="0" w:color="auto"/>
          </w:divBdr>
        </w:div>
      </w:divsChild>
    </w:div>
    <w:div w:id="631054091">
      <w:bodyDiv w:val="1"/>
      <w:marLeft w:val="0"/>
      <w:marRight w:val="0"/>
      <w:marTop w:val="0"/>
      <w:marBottom w:val="0"/>
      <w:divBdr>
        <w:top w:val="none" w:sz="0" w:space="0" w:color="auto"/>
        <w:left w:val="none" w:sz="0" w:space="0" w:color="auto"/>
        <w:bottom w:val="none" w:sz="0" w:space="0" w:color="auto"/>
        <w:right w:val="none" w:sz="0" w:space="0" w:color="auto"/>
      </w:divBdr>
    </w:div>
    <w:div w:id="656685207">
      <w:bodyDiv w:val="1"/>
      <w:marLeft w:val="0"/>
      <w:marRight w:val="0"/>
      <w:marTop w:val="0"/>
      <w:marBottom w:val="0"/>
      <w:divBdr>
        <w:top w:val="none" w:sz="0" w:space="0" w:color="auto"/>
        <w:left w:val="none" w:sz="0" w:space="0" w:color="auto"/>
        <w:bottom w:val="none" w:sz="0" w:space="0" w:color="auto"/>
        <w:right w:val="none" w:sz="0" w:space="0" w:color="auto"/>
      </w:divBdr>
    </w:div>
    <w:div w:id="667487921">
      <w:bodyDiv w:val="1"/>
      <w:marLeft w:val="0"/>
      <w:marRight w:val="0"/>
      <w:marTop w:val="0"/>
      <w:marBottom w:val="0"/>
      <w:divBdr>
        <w:top w:val="none" w:sz="0" w:space="0" w:color="auto"/>
        <w:left w:val="none" w:sz="0" w:space="0" w:color="auto"/>
        <w:bottom w:val="none" w:sz="0" w:space="0" w:color="auto"/>
        <w:right w:val="none" w:sz="0" w:space="0" w:color="auto"/>
      </w:divBdr>
    </w:div>
    <w:div w:id="683290897">
      <w:bodyDiv w:val="1"/>
      <w:marLeft w:val="0"/>
      <w:marRight w:val="0"/>
      <w:marTop w:val="0"/>
      <w:marBottom w:val="0"/>
      <w:divBdr>
        <w:top w:val="none" w:sz="0" w:space="0" w:color="auto"/>
        <w:left w:val="none" w:sz="0" w:space="0" w:color="auto"/>
        <w:bottom w:val="none" w:sz="0" w:space="0" w:color="auto"/>
        <w:right w:val="none" w:sz="0" w:space="0" w:color="auto"/>
      </w:divBdr>
    </w:div>
    <w:div w:id="851147663">
      <w:bodyDiv w:val="1"/>
      <w:marLeft w:val="0"/>
      <w:marRight w:val="0"/>
      <w:marTop w:val="0"/>
      <w:marBottom w:val="0"/>
      <w:divBdr>
        <w:top w:val="none" w:sz="0" w:space="0" w:color="auto"/>
        <w:left w:val="none" w:sz="0" w:space="0" w:color="auto"/>
        <w:bottom w:val="none" w:sz="0" w:space="0" w:color="auto"/>
        <w:right w:val="none" w:sz="0" w:space="0" w:color="auto"/>
      </w:divBdr>
    </w:div>
    <w:div w:id="1093939727">
      <w:bodyDiv w:val="1"/>
      <w:marLeft w:val="0"/>
      <w:marRight w:val="0"/>
      <w:marTop w:val="0"/>
      <w:marBottom w:val="0"/>
      <w:divBdr>
        <w:top w:val="none" w:sz="0" w:space="0" w:color="auto"/>
        <w:left w:val="none" w:sz="0" w:space="0" w:color="auto"/>
        <w:bottom w:val="none" w:sz="0" w:space="0" w:color="auto"/>
        <w:right w:val="none" w:sz="0" w:space="0" w:color="auto"/>
      </w:divBdr>
    </w:div>
    <w:div w:id="1312368431">
      <w:bodyDiv w:val="1"/>
      <w:marLeft w:val="0"/>
      <w:marRight w:val="0"/>
      <w:marTop w:val="0"/>
      <w:marBottom w:val="0"/>
      <w:divBdr>
        <w:top w:val="none" w:sz="0" w:space="0" w:color="auto"/>
        <w:left w:val="none" w:sz="0" w:space="0" w:color="auto"/>
        <w:bottom w:val="none" w:sz="0" w:space="0" w:color="auto"/>
        <w:right w:val="none" w:sz="0" w:space="0" w:color="auto"/>
      </w:divBdr>
    </w:div>
    <w:div w:id="1421633728">
      <w:bodyDiv w:val="1"/>
      <w:marLeft w:val="0"/>
      <w:marRight w:val="0"/>
      <w:marTop w:val="0"/>
      <w:marBottom w:val="0"/>
      <w:divBdr>
        <w:top w:val="none" w:sz="0" w:space="0" w:color="auto"/>
        <w:left w:val="none" w:sz="0" w:space="0" w:color="auto"/>
        <w:bottom w:val="none" w:sz="0" w:space="0" w:color="auto"/>
        <w:right w:val="none" w:sz="0" w:space="0" w:color="auto"/>
      </w:divBdr>
    </w:div>
    <w:div w:id="1425423099">
      <w:bodyDiv w:val="1"/>
      <w:marLeft w:val="0"/>
      <w:marRight w:val="0"/>
      <w:marTop w:val="0"/>
      <w:marBottom w:val="0"/>
      <w:divBdr>
        <w:top w:val="none" w:sz="0" w:space="0" w:color="auto"/>
        <w:left w:val="none" w:sz="0" w:space="0" w:color="auto"/>
        <w:bottom w:val="none" w:sz="0" w:space="0" w:color="auto"/>
        <w:right w:val="none" w:sz="0" w:space="0" w:color="auto"/>
      </w:divBdr>
    </w:div>
    <w:div w:id="1496729471">
      <w:bodyDiv w:val="1"/>
      <w:marLeft w:val="0"/>
      <w:marRight w:val="0"/>
      <w:marTop w:val="0"/>
      <w:marBottom w:val="0"/>
      <w:divBdr>
        <w:top w:val="none" w:sz="0" w:space="0" w:color="auto"/>
        <w:left w:val="none" w:sz="0" w:space="0" w:color="auto"/>
        <w:bottom w:val="none" w:sz="0" w:space="0" w:color="auto"/>
        <w:right w:val="none" w:sz="0" w:space="0" w:color="auto"/>
      </w:divBdr>
    </w:div>
    <w:div w:id="1497307160">
      <w:bodyDiv w:val="1"/>
      <w:marLeft w:val="0"/>
      <w:marRight w:val="0"/>
      <w:marTop w:val="0"/>
      <w:marBottom w:val="0"/>
      <w:divBdr>
        <w:top w:val="none" w:sz="0" w:space="0" w:color="auto"/>
        <w:left w:val="none" w:sz="0" w:space="0" w:color="auto"/>
        <w:bottom w:val="none" w:sz="0" w:space="0" w:color="auto"/>
        <w:right w:val="none" w:sz="0" w:space="0" w:color="auto"/>
      </w:divBdr>
    </w:div>
    <w:div w:id="1638023855">
      <w:bodyDiv w:val="1"/>
      <w:marLeft w:val="0"/>
      <w:marRight w:val="0"/>
      <w:marTop w:val="0"/>
      <w:marBottom w:val="0"/>
      <w:divBdr>
        <w:top w:val="none" w:sz="0" w:space="0" w:color="auto"/>
        <w:left w:val="none" w:sz="0" w:space="0" w:color="auto"/>
        <w:bottom w:val="none" w:sz="0" w:space="0" w:color="auto"/>
        <w:right w:val="none" w:sz="0" w:space="0" w:color="auto"/>
      </w:divBdr>
      <w:divsChild>
        <w:div w:id="2139568425">
          <w:marLeft w:val="0"/>
          <w:marRight w:val="0"/>
          <w:marTop w:val="0"/>
          <w:marBottom w:val="0"/>
          <w:divBdr>
            <w:top w:val="none" w:sz="0" w:space="0" w:color="auto"/>
            <w:left w:val="none" w:sz="0" w:space="0" w:color="auto"/>
            <w:bottom w:val="none" w:sz="0" w:space="0" w:color="auto"/>
            <w:right w:val="none" w:sz="0" w:space="0" w:color="auto"/>
          </w:divBdr>
        </w:div>
      </w:divsChild>
    </w:div>
    <w:div w:id="1753816072">
      <w:bodyDiv w:val="1"/>
      <w:marLeft w:val="0"/>
      <w:marRight w:val="0"/>
      <w:marTop w:val="0"/>
      <w:marBottom w:val="0"/>
      <w:divBdr>
        <w:top w:val="none" w:sz="0" w:space="0" w:color="auto"/>
        <w:left w:val="none" w:sz="0" w:space="0" w:color="auto"/>
        <w:bottom w:val="none" w:sz="0" w:space="0" w:color="auto"/>
        <w:right w:val="none" w:sz="0" w:space="0" w:color="auto"/>
      </w:divBdr>
      <w:divsChild>
        <w:div w:id="236938990">
          <w:marLeft w:val="0"/>
          <w:marRight w:val="0"/>
          <w:marTop w:val="0"/>
          <w:marBottom w:val="0"/>
          <w:divBdr>
            <w:top w:val="none" w:sz="0" w:space="0" w:color="auto"/>
            <w:left w:val="none" w:sz="0" w:space="0" w:color="auto"/>
            <w:bottom w:val="none" w:sz="0" w:space="0" w:color="auto"/>
            <w:right w:val="none" w:sz="0" w:space="0" w:color="auto"/>
          </w:divBdr>
        </w:div>
        <w:div w:id="452360705">
          <w:marLeft w:val="0"/>
          <w:marRight w:val="0"/>
          <w:marTop w:val="0"/>
          <w:marBottom w:val="0"/>
          <w:divBdr>
            <w:top w:val="none" w:sz="0" w:space="0" w:color="auto"/>
            <w:left w:val="none" w:sz="0" w:space="0" w:color="auto"/>
            <w:bottom w:val="none" w:sz="0" w:space="0" w:color="auto"/>
            <w:right w:val="none" w:sz="0" w:space="0" w:color="auto"/>
          </w:divBdr>
        </w:div>
        <w:div w:id="745103931">
          <w:marLeft w:val="0"/>
          <w:marRight w:val="0"/>
          <w:marTop w:val="0"/>
          <w:marBottom w:val="0"/>
          <w:divBdr>
            <w:top w:val="none" w:sz="0" w:space="0" w:color="auto"/>
            <w:left w:val="none" w:sz="0" w:space="0" w:color="auto"/>
            <w:bottom w:val="none" w:sz="0" w:space="0" w:color="auto"/>
            <w:right w:val="none" w:sz="0" w:space="0" w:color="auto"/>
          </w:divBdr>
        </w:div>
        <w:div w:id="1316715518">
          <w:marLeft w:val="0"/>
          <w:marRight w:val="0"/>
          <w:marTop w:val="0"/>
          <w:marBottom w:val="0"/>
          <w:divBdr>
            <w:top w:val="none" w:sz="0" w:space="0" w:color="auto"/>
            <w:left w:val="none" w:sz="0" w:space="0" w:color="auto"/>
            <w:bottom w:val="none" w:sz="0" w:space="0" w:color="auto"/>
            <w:right w:val="none" w:sz="0" w:space="0" w:color="auto"/>
          </w:divBdr>
        </w:div>
        <w:div w:id="201032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Уважаемые родители</vt:lpstr>
    </vt:vector>
  </TitlesOfParts>
  <Company>ISINPOL</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родители</dc:title>
  <dc:creator>1</dc:creator>
  <cp:lastModifiedBy>Alarm</cp:lastModifiedBy>
  <cp:revision>2</cp:revision>
  <cp:lastPrinted>2013-05-16T14:19:00Z</cp:lastPrinted>
  <dcterms:created xsi:type="dcterms:W3CDTF">2021-05-26T08:11:00Z</dcterms:created>
  <dcterms:modified xsi:type="dcterms:W3CDTF">2021-05-26T08:11:00Z</dcterms:modified>
</cp:coreProperties>
</file>