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A76BE2" w:rsidRPr="00A76BE2" w:rsidRDefault="001478BC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478BC">
        <w:rPr>
          <w:rFonts w:ascii="Times New Roman" w:hAnsi="Times New Roman" w:cs="Times New Roman"/>
          <w:b/>
          <w:sz w:val="24"/>
          <w:szCs w:val="24"/>
        </w:rPr>
        <w:t>«Обеспечение мероприятий гражданской обороны, защиты населения и территорий Воловского района от чрезвычайных ситуаций природного и техногенного характера, пожарной безопасности и безопасности людей на водных объектах»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6"/>
        <w:gridCol w:w="1883"/>
        <w:gridCol w:w="2425"/>
        <w:gridCol w:w="1750"/>
        <w:gridCol w:w="435"/>
        <w:gridCol w:w="724"/>
        <w:gridCol w:w="1554"/>
        <w:gridCol w:w="1713"/>
        <w:gridCol w:w="1433"/>
        <w:gridCol w:w="926"/>
        <w:gridCol w:w="908"/>
      </w:tblGrid>
      <w:tr w:rsidR="00A23F86" w:rsidRPr="001318A9" w:rsidTr="00743BD6">
        <w:tc>
          <w:tcPr>
            <w:tcW w:w="884" w:type="pct"/>
            <w:gridSpan w:val="2"/>
          </w:tcPr>
          <w:p w:rsidR="00A23F86" w:rsidRPr="001318A9" w:rsidRDefault="00A23F86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9"/>
          </w:tcPr>
          <w:p w:rsidR="00A23F86" w:rsidRPr="001478BC" w:rsidRDefault="001478BC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1478BC">
              <w:rPr>
                <w:rFonts w:ascii="Times New Roman" w:hAnsi="Times New Roman" w:cs="Times New Roman"/>
                <w:sz w:val="24"/>
                <w:szCs w:val="24"/>
              </w:rPr>
              <w:t>Сектор по делам гражданской обороны, чрезвычайным ситуациям, мобилизационной работы и охраны окружающей среды администрации муниципального образования Воловский район (далее по тексту – Сектор по делам ГО, ЧС, МР и ООС администрации МО Воловский район)</w:t>
            </w:r>
          </w:p>
        </w:tc>
      </w:tr>
      <w:tr w:rsidR="001478BC" w:rsidRPr="001318A9" w:rsidTr="00743BD6">
        <w:tc>
          <w:tcPr>
            <w:tcW w:w="884" w:type="pct"/>
            <w:gridSpan w:val="2"/>
          </w:tcPr>
          <w:p w:rsidR="001478BC" w:rsidRPr="001318A9" w:rsidRDefault="001478BC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116" w:type="pct"/>
            <w:gridSpan w:val="9"/>
          </w:tcPr>
          <w:p w:rsidR="001478BC" w:rsidRPr="00DC2BB1" w:rsidRDefault="001478BC" w:rsidP="000A0E6B">
            <w:pPr>
              <w:jc w:val="both"/>
              <w:rPr>
                <w:rFonts w:ascii="Arial" w:hAnsi="Arial" w:cs="Arial"/>
              </w:rPr>
            </w:pPr>
            <w:r w:rsidRPr="00DC2BB1">
              <w:rPr>
                <w:rFonts w:ascii="Arial" w:hAnsi="Arial" w:cs="Arial"/>
              </w:rPr>
              <w:t>МКУ «ЕДДС муниципального образования Воловский район»</w:t>
            </w:r>
          </w:p>
        </w:tc>
      </w:tr>
      <w:tr w:rsidR="001478BC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bottom w:val="nil"/>
            </w:tcBorders>
          </w:tcPr>
          <w:p w:rsidR="001478BC" w:rsidRPr="00A76BE2" w:rsidRDefault="001478BC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E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9"/>
            <w:tcBorders>
              <w:bottom w:val="nil"/>
            </w:tcBorders>
          </w:tcPr>
          <w:p w:rsidR="001478BC" w:rsidRPr="00DC2BB1" w:rsidRDefault="00DF6A38" w:rsidP="000A0E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Комплекс процессных мероприятий</w:t>
            </w:r>
            <w:r w:rsidR="001478BC" w:rsidRPr="00DC2BB1">
              <w:rPr>
                <w:rFonts w:ascii="Arial" w:hAnsi="Arial" w:cs="Arial"/>
                <w:b/>
              </w:rPr>
              <w:t xml:space="preserve"> 1</w:t>
            </w:r>
            <w:r w:rsidR="001478BC" w:rsidRPr="00DC2BB1">
              <w:rPr>
                <w:rFonts w:ascii="Arial" w:hAnsi="Arial" w:cs="Arial"/>
              </w:rPr>
              <w:t xml:space="preserve"> Предупреждение и ликвидация последствий чрезвычайных ситуаций, защита населения и территории МО Воловский район от ЧС природного и техногенного характера</w:t>
            </w:r>
          </w:p>
          <w:p w:rsidR="001478BC" w:rsidRPr="00DC2BB1" w:rsidRDefault="00DF6A38" w:rsidP="000A0E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Комплекс процессных мероприятий</w:t>
            </w:r>
            <w:r w:rsidR="001478BC" w:rsidRPr="00DC2BB1">
              <w:rPr>
                <w:rFonts w:ascii="Arial" w:hAnsi="Arial" w:cs="Arial"/>
                <w:b/>
              </w:rPr>
              <w:t xml:space="preserve"> 2</w:t>
            </w:r>
            <w:r w:rsidR="001478BC" w:rsidRPr="00DC2BB1">
              <w:rPr>
                <w:rFonts w:ascii="Arial" w:hAnsi="Arial" w:cs="Arial"/>
              </w:rPr>
              <w:t xml:space="preserve"> Мероприятия по гражданской обороне</w:t>
            </w:r>
          </w:p>
          <w:p w:rsidR="001478BC" w:rsidRPr="00DC2BB1" w:rsidRDefault="00DF6A38" w:rsidP="000A0E6B">
            <w:pPr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</w:rPr>
              <w:t>Комплекс процессных мероприятий</w:t>
            </w:r>
            <w:r w:rsidR="001478BC" w:rsidRPr="00DC2BB1">
              <w:rPr>
                <w:rFonts w:ascii="Arial" w:hAnsi="Arial" w:cs="Arial"/>
                <w:b/>
              </w:rPr>
              <w:t xml:space="preserve"> 3</w:t>
            </w:r>
            <w:r w:rsidR="001478BC" w:rsidRPr="00DC2BB1">
              <w:rPr>
                <w:rFonts w:ascii="Arial" w:hAnsi="Arial" w:cs="Arial"/>
              </w:rPr>
              <w:t xml:space="preserve"> Обеспечение деятельности МКУ «ЕДДС муниципального образования «Воловский район»</w:t>
            </w:r>
          </w:p>
        </w:tc>
      </w:tr>
      <w:tr w:rsidR="001478BC" w:rsidRPr="001318A9" w:rsidTr="00743BD6">
        <w:tc>
          <w:tcPr>
            <w:tcW w:w="884" w:type="pct"/>
            <w:gridSpan w:val="2"/>
          </w:tcPr>
          <w:p w:rsidR="001478BC" w:rsidRPr="001318A9" w:rsidRDefault="001478BC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Цель программы</w:t>
            </w:r>
          </w:p>
        </w:tc>
        <w:tc>
          <w:tcPr>
            <w:tcW w:w="4116" w:type="pct"/>
            <w:gridSpan w:val="9"/>
          </w:tcPr>
          <w:p w:rsidR="001478BC" w:rsidRPr="00DC2BB1" w:rsidRDefault="001478BC" w:rsidP="000A0E6B">
            <w:pPr>
              <w:pStyle w:val="ConsTitle"/>
              <w:widowControl/>
              <w:tabs>
                <w:tab w:val="left" w:pos="303"/>
              </w:tabs>
              <w:jc w:val="both"/>
              <w:rPr>
                <w:b w:val="0"/>
                <w:sz w:val="24"/>
                <w:szCs w:val="24"/>
              </w:rPr>
            </w:pPr>
            <w:r w:rsidRPr="00DC2BB1">
              <w:rPr>
                <w:b w:val="0"/>
                <w:sz w:val="24"/>
                <w:szCs w:val="24"/>
              </w:rPr>
              <w:t>Повышение безопасности населения, защита территории муниципального образования Воловский район и снижение социально-экономического ущерба от чрезвычайных ситуаций природного и техногенного характера.</w:t>
            </w:r>
          </w:p>
        </w:tc>
      </w:tr>
      <w:tr w:rsidR="001478BC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bottom w:val="single" w:sz="4" w:space="0" w:color="auto"/>
            </w:tcBorders>
          </w:tcPr>
          <w:p w:rsidR="001478BC" w:rsidRPr="001318A9" w:rsidRDefault="001478BC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Задачи программы</w:t>
            </w:r>
          </w:p>
        </w:tc>
        <w:tc>
          <w:tcPr>
            <w:tcW w:w="4116" w:type="pct"/>
            <w:gridSpan w:val="9"/>
            <w:tcBorders>
              <w:bottom w:val="single" w:sz="4" w:space="0" w:color="auto"/>
            </w:tcBorders>
          </w:tcPr>
          <w:p w:rsidR="001478BC" w:rsidRPr="00DC2BB1" w:rsidRDefault="001478BC" w:rsidP="000A0E6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2BB1">
              <w:rPr>
                <w:rFonts w:ascii="Arial" w:hAnsi="Arial" w:cs="Arial"/>
                <w:sz w:val="24"/>
                <w:szCs w:val="24"/>
              </w:rPr>
              <w:t>Задачами муниципальной программы являются:</w:t>
            </w:r>
          </w:p>
          <w:p w:rsidR="001478BC" w:rsidRPr="00DC2BB1" w:rsidRDefault="001478BC" w:rsidP="000A0E6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2BB1">
              <w:rPr>
                <w:rFonts w:ascii="Arial" w:hAnsi="Arial" w:cs="Arial"/>
                <w:sz w:val="24"/>
                <w:szCs w:val="24"/>
              </w:rPr>
              <w:t>- развитие и совершенствование средств защиты населения от опасностей, обусловленных  возникновением чрезвычайных ситуаций.</w:t>
            </w:r>
          </w:p>
          <w:p w:rsidR="001478BC" w:rsidRPr="00DC2BB1" w:rsidRDefault="001478BC" w:rsidP="000A0E6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2BB1">
              <w:rPr>
                <w:rFonts w:ascii="Arial" w:hAnsi="Arial" w:cs="Arial"/>
                <w:sz w:val="24"/>
                <w:szCs w:val="24"/>
              </w:rPr>
              <w:t>- осуществление пропаганды знаний в области гражданской обороны, защиты населения и территорий от чрезвычайных ситуаций мирного и военного времени.</w:t>
            </w:r>
          </w:p>
          <w:p w:rsidR="001478BC" w:rsidRPr="00DC2BB1" w:rsidRDefault="001478BC" w:rsidP="000A0E6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2BB1">
              <w:rPr>
                <w:rFonts w:ascii="Arial" w:hAnsi="Arial" w:cs="Arial"/>
                <w:sz w:val="24"/>
                <w:szCs w:val="24"/>
              </w:rPr>
              <w:t>- организация проведения мероприятий по первоочередному жизнеобеспечению населения, пострадавшего в чрезвычайных ситуациях.</w:t>
            </w:r>
          </w:p>
          <w:p w:rsidR="001478BC" w:rsidRPr="00DC2BB1" w:rsidRDefault="001478BC" w:rsidP="000A0E6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2BB1">
              <w:rPr>
                <w:rFonts w:ascii="Arial" w:hAnsi="Arial" w:cs="Arial"/>
                <w:sz w:val="24"/>
                <w:szCs w:val="24"/>
              </w:rPr>
              <w:t>- создание организационных, информационных и финансовых условий для обеспечения безопасности граждан на водных объектах Воловского района, снижение уровня гибели людей, прежде всего детей.</w:t>
            </w:r>
          </w:p>
          <w:p w:rsidR="001478BC" w:rsidRPr="00DC2BB1" w:rsidRDefault="001478BC" w:rsidP="000A0E6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2BB1">
              <w:rPr>
                <w:rFonts w:ascii="Arial" w:hAnsi="Arial" w:cs="Arial"/>
                <w:sz w:val="24"/>
                <w:szCs w:val="24"/>
              </w:rPr>
              <w:t>- создание, обновление и пополнение резервов материальных ресурсов для предупреждения и ликвидации чрезвычайных ситуаций мирного и военного времени.</w:t>
            </w:r>
          </w:p>
          <w:p w:rsidR="001478BC" w:rsidRPr="00DC2BB1" w:rsidRDefault="001478BC" w:rsidP="000A0E6B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DC2BB1">
              <w:rPr>
                <w:rFonts w:ascii="Arial" w:hAnsi="Arial" w:cs="Arial"/>
                <w:sz w:val="24"/>
                <w:szCs w:val="24"/>
              </w:rPr>
              <w:lastRenderedPageBreak/>
              <w:t>- построение, внедрение и эксплуатация комплексной системы с целью информирования и оповещения населения в местах массового пребывания людей и повышения общественной безопасности.</w:t>
            </w:r>
          </w:p>
        </w:tc>
      </w:tr>
      <w:tr w:rsidR="009B4584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9B4584" w:rsidRPr="003B2945" w:rsidRDefault="009B4584" w:rsidP="00007B23">
            <w:pPr>
              <w:pStyle w:val="ConsTitle"/>
              <w:widowControl/>
              <w:jc w:val="center"/>
              <w:rPr>
                <w:b w:val="0"/>
                <w:sz w:val="24"/>
                <w:szCs w:val="24"/>
              </w:rPr>
            </w:pPr>
            <w:r w:rsidRPr="003B2945">
              <w:rPr>
                <w:b w:val="0"/>
                <w:sz w:val="24"/>
                <w:szCs w:val="24"/>
              </w:rPr>
              <w:lastRenderedPageBreak/>
              <w:t>Показатели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nil"/>
            </w:tcBorders>
          </w:tcPr>
          <w:p w:rsidR="009B4584" w:rsidRPr="003B2945" w:rsidRDefault="009B4584" w:rsidP="00007B23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945">
              <w:rPr>
                <w:rFonts w:ascii="Arial" w:hAnsi="Arial" w:cs="Arial"/>
                <w:sz w:val="24"/>
                <w:szCs w:val="24"/>
              </w:rPr>
              <w:t xml:space="preserve"> -Количество ежегодно обучаемого неработающего населения способам защиты и действиям в чрезвычайных ситуациях.</w:t>
            </w:r>
          </w:p>
          <w:p w:rsidR="009B4584" w:rsidRPr="003B2945" w:rsidRDefault="009B4584" w:rsidP="00007B23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945">
              <w:rPr>
                <w:rFonts w:ascii="Arial" w:hAnsi="Arial" w:cs="Arial"/>
                <w:sz w:val="24"/>
                <w:szCs w:val="24"/>
              </w:rPr>
              <w:t xml:space="preserve"> -Оснащенность учебно-материальной базы учебно-консультационных пунктов по гражданской обороне и чрезвычайным ситуациям для обучения неработающего населения.</w:t>
            </w:r>
          </w:p>
          <w:p w:rsidR="009B4584" w:rsidRPr="003B2945" w:rsidRDefault="009B4584" w:rsidP="00007B23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945">
              <w:rPr>
                <w:rFonts w:ascii="Arial" w:hAnsi="Arial" w:cs="Arial"/>
                <w:sz w:val="24"/>
                <w:szCs w:val="24"/>
              </w:rPr>
              <w:t xml:space="preserve"> -Количество человек, ежегодно привлекаемых к участию в различных мероприятиях по линии гражданской обороны (учения, тренировки и т.п.).</w:t>
            </w:r>
          </w:p>
          <w:p w:rsidR="009B4584" w:rsidRPr="003B2945" w:rsidRDefault="009B4584" w:rsidP="00007B23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945">
              <w:rPr>
                <w:rFonts w:ascii="Arial" w:hAnsi="Arial" w:cs="Arial"/>
                <w:sz w:val="24"/>
                <w:szCs w:val="24"/>
              </w:rPr>
              <w:t xml:space="preserve"> -Повышение квалификации специалистов органа, специально уполномоченного на решение вопросов в области гражданской обороны и чрезвычайных ситуаций в муниципальном образовании и муниципального звена территориальной подсистемы единой государственной системы ликвидации и предупреждения чрезвычайных ситуаций (далее – ГО и МЗ ТП РСЧС) (члены КЧС и ОПБ администрации муниципального образования, члены эвакоприемной комиссии администрации муниципального образования, руководители и личный состав служб ГО и МЗ ТП РСЧС).</w:t>
            </w:r>
          </w:p>
          <w:p w:rsidR="009B4584" w:rsidRPr="003B2945" w:rsidRDefault="009B4584" w:rsidP="00007B23">
            <w:pPr>
              <w:pStyle w:val="ConsPlusNonformat"/>
              <w:widowControl/>
              <w:jc w:val="both"/>
              <w:rPr>
                <w:rFonts w:ascii="Arial" w:hAnsi="Arial" w:cs="Arial"/>
                <w:sz w:val="24"/>
                <w:szCs w:val="24"/>
              </w:rPr>
            </w:pPr>
            <w:r w:rsidRPr="003B2945">
              <w:rPr>
                <w:rFonts w:ascii="Arial" w:hAnsi="Arial" w:cs="Arial"/>
                <w:sz w:val="24"/>
                <w:szCs w:val="24"/>
              </w:rPr>
              <w:t xml:space="preserve"> -Количество ежегодно информируемого населения района о безопасности жизнедеятельности с помощью средств массовой информации.</w:t>
            </w:r>
          </w:p>
          <w:p w:rsidR="009B4584" w:rsidRPr="003B2945" w:rsidRDefault="009B4584" w:rsidP="00007B23">
            <w:pPr>
              <w:pStyle w:val="ConsPlusNonformat"/>
              <w:widowControl/>
              <w:jc w:val="both"/>
              <w:rPr>
                <w:rFonts w:ascii="Arial" w:hAnsi="Arial" w:cs="Arial"/>
                <w:b/>
                <w:sz w:val="24"/>
                <w:szCs w:val="24"/>
              </w:rPr>
            </w:pPr>
            <w:r w:rsidRPr="003B2945">
              <w:rPr>
                <w:rFonts w:ascii="Arial" w:hAnsi="Arial" w:cs="Arial"/>
                <w:sz w:val="24"/>
                <w:szCs w:val="24"/>
              </w:rPr>
              <w:t xml:space="preserve"> -Количество средств защиты органов дыхания и медицинских средств защиты</w:t>
            </w:r>
          </w:p>
        </w:tc>
      </w:tr>
      <w:tr w:rsidR="001478BC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1478BC" w:rsidRPr="001318A9" w:rsidRDefault="001478BC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Этапы и сроки реализации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nil"/>
            </w:tcBorders>
          </w:tcPr>
          <w:p w:rsidR="001478BC" w:rsidRPr="00DC2BB1" w:rsidRDefault="001478BC" w:rsidP="001478BC">
            <w:pPr>
              <w:pStyle w:val="ConsTitle"/>
              <w:widowControl/>
              <w:tabs>
                <w:tab w:val="left" w:pos="303"/>
              </w:tabs>
              <w:jc w:val="both"/>
              <w:rPr>
                <w:b w:val="0"/>
                <w:sz w:val="24"/>
                <w:szCs w:val="24"/>
              </w:rPr>
            </w:pPr>
            <w:r w:rsidRPr="00DC2BB1">
              <w:rPr>
                <w:b w:val="0"/>
                <w:sz w:val="24"/>
                <w:szCs w:val="24"/>
              </w:rPr>
              <w:t>Муниципальная программа реализуется в один этап.</w:t>
            </w:r>
          </w:p>
          <w:p w:rsidR="001478BC" w:rsidRPr="005439A3" w:rsidRDefault="001478BC" w:rsidP="00DF6A38">
            <w:pPr>
              <w:rPr>
                <w:rFonts w:ascii="Arial" w:hAnsi="Arial" w:cs="Arial"/>
                <w:sz w:val="24"/>
                <w:szCs w:val="24"/>
              </w:rPr>
            </w:pPr>
            <w:r w:rsidRPr="00DC2BB1">
              <w:rPr>
                <w:b/>
                <w:sz w:val="24"/>
                <w:szCs w:val="24"/>
              </w:rPr>
              <w:t>Сроки реализации – 20</w:t>
            </w:r>
            <w:r w:rsidR="009B4584">
              <w:rPr>
                <w:b/>
                <w:sz w:val="24"/>
                <w:szCs w:val="24"/>
              </w:rPr>
              <w:t>2</w:t>
            </w:r>
            <w:r w:rsidR="00DF6A38">
              <w:rPr>
                <w:b/>
                <w:sz w:val="24"/>
                <w:szCs w:val="24"/>
              </w:rPr>
              <w:t>1</w:t>
            </w:r>
            <w:r w:rsidR="009B4584">
              <w:rPr>
                <w:b/>
                <w:sz w:val="24"/>
                <w:szCs w:val="24"/>
              </w:rPr>
              <w:t xml:space="preserve"> – 202</w:t>
            </w:r>
            <w:r w:rsidR="00DF6A38">
              <w:rPr>
                <w:b/>
                <w:sz w:val="24"/>
                <w:szCs w:val="24"/>
              </w:rPr>
              <w:t>5</w:t>
            </w:r>
            <w:r w:rsidR="009B4584">
              <w:rPr>
                <w:b/>
                <w:sz w:val="24"/>
                <w:szCs w:val="24"/>
              </w:rPr>
              <w:t xml:space="preserve"> годы</w:t>
            </w:r>
          </w:p>
        </w:tc>
      </w:tr>
      <w:tr w:rsidR="001478BC" w:rsidRPr="001318A9" w:rsidTr="00743BD6">
        <w:tc>
          <w:tcPr>
            <w:tcW w:w="884" w:type="pct"/>
            <w:gridSpan w:val="2"/>
            <w:vMerge w:val="restart"/>
            <w:tcBorders>
              <w:bottom w:val="nil"/>
            </w:tcBorders>
          </w:tcPr>
          <w:p w:rsidR="001478BC" w:rsidRPr="001318A9" w:rsidRDefault="001478BC" w:rsidP="006C753F">
            <w:pPr>
              <w:pStyle w:val="ConsPlusNormal"/>
              <w:ind w:firstLine="142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1478BC" w:rsidRPr="001318A9" w:rsidRDefault="001478BC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1478BC" w:rsidRPr="001318A9" w:rsidRDefault="001478BC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402" w:type="pct"/>
            <w:gridSpan w:val="2"/>
          </w:tcPr>
          <w:p w:rsidR="001478BC" w:rsidRPr="001318A9" w:rsidRDefault="001478BC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539" w:type="pct"/>
          </w:tcPr>
          <w:p w:rsidR="001478BC" w:rsidRPr="001318A9" w:rsidRDefault="001478BC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1478BC" w:rsidRPr="001318A9" w:rsidRDefault="001478BC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1478BC" w:rsidRPr="001318A9" w:rsidRDefault="001478BC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636" w:type="pct"/>
            <w:gridSpan w:val="2"/>
          </w:tcPr>
          <w:p w:rsidR="001478BC" w:rsidRPr="001318A9" w:rsidRDefault="001478BC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внебюджетные источники</w:t>
            </w:r>
          </w:p>
        </w:tc>
      </w:tr>
      <w:tr w:rsidR="00DF6A38" w:rsidRPr="001318A9" w:rsidTr="00743BD6">
        <w:tc>
          <w:tcPr>
            <w:tcW w:w="884" w:type="pct"/>
            <w:gridSpan w:val="2"/>
            <w:vMerge/>
            <w:tcBorders>
              <w:bottom w:val="nil"/>
            </w:tcBorders>
          </w:tcPr>
          <w:p w:rsidR="00DF6A38" w:rsidRPr="001318A9" w:rsidRDefault="00DF6A38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2021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8068,9</w:t>
            </w:r>
          </w:p>
        </w:tc>
        <w:tc>
          <w:tcPr>
            <w:tcW w:w="402" w:type="pct"/>
            <w:gridSpan w:val="2"/>
          </w:tcPr>
          <w:p w:rsidR="00DF6A38" w:rsidRPr="001318A9" w:rsidRDefault="00DF6A38" w:rsidP="00E70A8E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8068,9</w:t>
            </w:r>
          </w:p>
        </w:tc>
        <w:tc>
          <w:tcPr>
            <w:tcW w:w="636" w:type="pct"/>
            <w:gridSpan w:val="2"/>
          </w:tcPr>
          <w:p w:rsidR="00DF6A38" w:rsidRPr="001318A9" w:rsidRDefault="00DF6A38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DF6A38" w:rsidRPr="001318A9" w:rsidTr="00743BD6">
        <w:tc>
          <w:tcPr>
            <w:tcW w:w="884" w:type="pct"/>
            <w:gridSpan w:val="2"/>
            <w:vMerge/>
            <w:tcBorders>
              <w:bottom w:val="nil"/>
            </w:tcBorders>
          </w:tcPr>
          <w:p w:rsidR="00DF6A38" w:rsidRPr="001318A9" w:rsidRDefault="00DF6A38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2022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7506,5</w:t>
            </w:r>
          </w:p>
        </w:tc>
        <w:tc>
          <w:tcPr>
            <w:tcW w:w="402" w:type="pct"/>
            <w:gridSpan w:val="2"/>
          </w:tcPr>
          <w:p w:rsidR="00DF6A38" w:rsidRPr="001318A9" w:rsidRDefault="00DF6A38" w:rsidP="00E70A8E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7506,5</w:t>
            </w:r>
          </w:p>
        </w:tc>
        <w:tc>
          <w:tcPr>
            <w:tcW w:w="636" w:type="pct"/>
            <w:gridSpan w:val="2"/>
          </w:tcPr>
          <w:p w:rsidR="00DF6A38" w:rsidRPr="001318A9" w:rsidRDefault="00DF6A38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DF6A38" w:rsidRPr="001318A9" w:rsidTr="00743BD6">
        <w:tc>
          <w:tcPr>
            <w:tcW w:w="884" w:type="pct"/>
            <w:gridSpan w:val="2"/>
            <w:vMerge/>
            <w:tcBorders>
              <w:bottom w:val="nil"/>
            </w:tcBorders>
          </w:tcPr>
          <w:p w:rsidR="00DF6A38" w:rsidRPr="001318A9" w:rsidRDefault="00DF6A38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DF6A38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2023 год</w:t>
            </w:r>
          </w:p>
        </w:tc>
        <w:tc>
          <w:tcPr>
            <w:tcW w:w="607" w:type="pct"/>
          </w:tcPr>
          <w:p w:rsidR="00DF6A38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7461,4</w:t>
            </w:r>
          </w:p>
        </w:tc>
        <w:tc>
          <w:tcPr>
            <w:tcW w:w="402" w:type="pct"/>
            <w:gridSpan w:val="2"/>
          </w:tcPr>
          <w:p w:rsidR="00DF6A38" w:rsidRPr="001318A9" w:rsidRDefault="00DF6A38" w:rsidP="00E70A8E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DF6A38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DF6A38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7461,4</w:t>
            </w:r>
          </w:p>
        </w:tc>
        <w:tc>
          <w:tcPr>
            <w:tcW w:w="636" w:type="pct"/>
            <w:gridSpan w:val="2"/>
          </w:tcPr>
          <w:p w:rsidR="00DF6A38" w:rsidRPr="001318A9" w:rsidRDefault="00DF6A38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DF6A38" w:rsidRPr="001318A9" w:rsidTr="00743BD6">
        <w:tc>
          <w:tcPr>
            <w:tcW w:w="884" w:type="pct"/>
            <w:gridSpan w:val="2"/>
            <w:vMerge/>
            <w:tcBorders>
              <w:bottom w:val="nil"/>
            </w:tcBorders>
          </w:tcPr>
          <w:p w:rsidR="00DF6A38" w:rsidRPr="001318A9" w:rsidRDefault="00DF6A38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2024 год</w:t>
            </w:r>
          </w:p>
        </w:tc>
        <w:tc>
          <w:tcPr>
            <w:tcW w:w="607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7585,5</w:t>
            </w:r>
          </w:p>
        </w:tc>
        <w:tc>
          <w:tcPr>
            <w:tcW w:w="402" w:type="pct"/>
            <w:gridSpan w:val="2"/>
          </w:tcPr>
          <w:p w:rsidR="00DF6A38" w:rsidRPr="001318A9" w:rsidRDefault="00DF6A38" w:rsidP="00E70A8E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7585,5</w:t>
            </w:r>
          </w:p>
        </w:tc>
        <w:tc>
          <w:tcPr>
            <w:tcW w:w="636" w:type="pct"/>
            <w:gridSpan w:val="2"/>
          </w:tcPr>
          <w:p w:rsidR="00DF6A38" w:rsidRPr="001318A9" w:rsidRDefault="00DF6A38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DF6A38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vMerge/>
            <w:tcBorders>
              <w:bottom w:val="single" w:sz="4" w:space="0" w:color="auto"/>
            </w:tcBorders>
          </w:tcPr>
          <w:p w:rsidR="00DF6A38" w:rsidRPr="001318A9" w:rsidRDefault="00DF6A38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  <w:tcBorders>
              <w:bottom w:val="single" w:sz="4" w:space="0" w:color="auto"/>
            </w:tcBorders>
          </w:tcPr>
          <w:p w:rsidR="00DF6A38" w:rsidRPr="001318A9" w:rsidRDefault="00DF6A38" w:rsidP="00DF6A3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DF6A38" w:rsidRPr="001318A9" w:rsidRDefault="00DF6A38" w:rsidP="00C63AD0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7585,5</w:t>
            </w:r>
          </w:p>
        </w:tc>
        <w:tc>
          <w:tcPr>
            <w:tcW w:w="402" w:type="pct"/>
            <w:gridSpan w:val="2"/>
            <w:tcBorders>
              <w:bottom w:val="single" w:sz="4" w:space="0" w:color="auto"/>
            </w:tcBorders>
          </w:tcPr>
          <w:p w:rsidR="00DF6A38" w:rsidRPr="001318A9" w:rsidRDefault="00DF6A38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DF6A38" w:rsidRPr="001318A9" w:rsidRDefault="00DF6A38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DF6A38" w:rsidRPr="001318A9" w:rsidRDefault="00DF6A38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  <w:tcBorders>
              <w:bottom w:val="single" w:sz="4" w:space="0" w:color="auto"/>
            </w:tcBorders>
          </w:tcPr>
          <w:p w:rsidR="00DF6A38" w:rsidRPr="001318A9" w:rsidRDefault="00DF6A38" w:rsidP="00E70A8E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7585,5</w:t>
            </w:r>
          </w:p>
        </w:tc>
        <w:tc>
          <w:tcPr>
            <w:tcW w:w="636" w:type="pct"/>
            <w:gridSpan w:val="2"/>
            <w:tcBorders>
              <w:bottom w:val="single" w:sz="4" w:space="0" w:color="auto"/>
            </w:tcBorders>
          </w:tcPr>
          <w:p w:rsidR="00DF6A38" w:rsidRPr="001318A9" w:rsidRDefault="00DF6A38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DF6A38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DF6A38" w:rsidRPr="001318A9" w:rsidRDefault="00DF6A38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4116" w:type="pct"/>
            <w:gridSpan w:val="9"/>
            <w:tcBorders>
              <w:bottom w:val="nil"/>
            </w:tcBorders>
          </w:tcPr>
          <w:p w:rsidR="00DF6A38" w:rsidRPr="00DC2BB1" w:rsidRDefault="00DF6A38" w:rsidP="00F717F5">
            <w:pPr>
              <w:jc w:val="both"/>
              <w:rPr>
                <w:rFonts w:ascii="Arial" w:hAnsi="Arial" w:cs="Arial"/>
              </w:rPr>
            </w:pPr>
            <w:r w:rsidRPr="00DC2BB1">
              <w:rPr>
                <w:rFonts w:ascii="Arial" w:hAnsi="Arial" w:cs="Arial"/>
              </w:rPr>
              <w:t>Повышение подготовки специальных формирований и населения к предупреждению чрезвычайных ситуаций (далее – ЧС);</w:t>
            </w:r>
          </w:p>
          <w:p w:rsidR="00DF6A38" w:rsidRPr="00DC2BB1" w:rsidRDefault="00DF6A38" w:rsidP="00F717F5">
            <w:pPr>
              <w:jc w:val="both"/>
              <w:rPr>
                <w:rFonts w:ascii="Arial" w:hAnsi="Arial" w:cs="Arial"/>
              </w:rPr>
            </w:pPr>
            <w:r w:rsidRPr="00DC2BB1">
              <w:rPr>
                <w:rFonts w:ascii="Arial" w:hAnsi="Arial" w:cs="Arial"/>
              </w:rPr>
              <w:t>Повышение уровня защиты населения от ЧС природного и техногенного характера;</w:t>
            </w:r>
          </w:p>
          <w:p w:rsidR="00DF6A38" w:rsidRPr="00DC2BB1" w:rsidRDefault="00DF6A38" w:rsidP="00F717F5">
            <w:pPr>
              <w:jc w:val="both"/>
              <w:rPr>
                <w:rFonts w:ascii="Arial" w:hAnsi="Arial" w:cs="Arial"/>
              </w:rPr>
            </w:pPr>
            <w:r w:rsidRPr="00DC2BB1">
              <w:rPr>
                <w:rFonts w:ascii="Arial" w:hAnsi="Arial" w:cs="Arial"/>
              </w:rPr>
              <w:t>Снижение материального ущерба от ЧС;</w:t>
            </w:r>
          </w:p>
          <w:p w:rsidR="00DF6A38" w:rsidRPr="001318A9" w:rsidRDefault="00DF6A38" w:rsidP="00F717F5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DC2BB1">
              <w:rPr>
                <w:rFonts w:ascii="Arial" w:hAnsi="Arial" w:cs="Arial"/>
              </w:rPr>
              <w:t>Создание необходимых условий для предотвращения гибели людей на водных объектах.</w:t>
            </w:r>
          </w:p>
        </w:tc>
      </w:tr>
      <w:tr w:rsidR="00DF6A38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nil"/>
              <w:bottom w:val="nil"/>
            </w:tcBorders>
          </w:tcPr>
          <w:p w:rsidR="00DF6A38" w:rsidRPr="001318A9" w:rsidRDefault="00DF6A38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9"/>
            <w:tcBorders>
              <w:top w:val="nil"/>
              <w:bottom w:val="nil"/>
            </w:tcBorders>
          </w:tcPr>
          <w:p w:rsidR="00DF6A38" w:rsidRPr="001318A9" w:rsidRDefault="00DF6A38" w:rsidP="00146368">
            <w:pPr>
              <w:pStyle w:val="ConsPlusNormal"/>
              <w:ind w:left="292" w:firstLine="142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F6A38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nil"/>
              <w:bottom w:val="single" w:sz="4" w:space="0" w:color="auto"/>
            </w:tcBorders>
          </w:tcPr>
          <w:p w:rsidR="00DF6A38" w:rsidRPr="001318A9" w:rsidRDefault="00DF6A38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9"/>
            <w:tcBorders>
              <w:top w:val="nil"/>
              <w:bottom w:val="single" w:sz="4" w:space="0" w:color="auto"/>
            </w:tcBorders>
          </w:tcPr>
          <w:p w:rsidR="00DF6A38" w:rsidRPr="001318A9" w:rsidRDefault="00DF6A38" w:rsidP="00146368">
            <w:pPr>
              <w:pStyle w:val="ConsPlusNormal"/>
              <w:tabs>
                <w:tab w:val="left" w:pos="4000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DF6A38" w:rsidRPr="00885DAF" w:rsidTr="00136B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gridBefore w:val="1"/>
          <w:gridAfter w:val="1"/>
          <w:wBefore w:w="231" w:type="pct"/>
          <w:wAfter w:w="315" w:type="pct"/>
          <w:trHeight w:val="733"/>
        </w:trPr>
        <w:tc>
          <w:tcPr>
            <w:tcW w:w="2252" w:type="pct"/>
            <w:gridSpan w:val="4"/>
          </w:tcPr>
          <w:p w:rsidR="00DF6A38" w:rsidRPr="00885DAF" w:rsidRDefault="00DF6A38" w:rsidP="00A76BE2">
            <w:pPr>
              <w:spacing w:line="240" w:lineRule="auto"/>
              <w:ind w:left="1593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2202" w:type="pct"/>
            <w:gridSpan w:val="5"/>
            <w:vAlign w:val="bottom"/>
          </w:tcPr>
          <w:p w:rsidR="00DF6A38" w:rsidRPr="00885DAF" w:rsidRDefault="00DF6A38" w:rsidP="00A76BE2">
            <w:pPr>
              <w:spacing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</w:tbl>
    <w:p w:rsidR="00885DAF" w:rsidRPr="00885DAF" w:rsidRDefault="00885DAF" w:rsidP="00A76BE2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7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47CA6" w:rsidRDefault="00347CA6" w:rsidP="00E5295C">
      <w:pPr>
        <w:spacing w:after="0" w:line="240" w:lineRule="auto"/>
      </w:pPr>
      <w:r>
        <w:separator/>
      </w:r>
    </w:p>
  </w:endnote>
  <w:endnote w:type="continuationSeparator" w:id="1">
    <w:p w:rsidR="00347CA6" w:rsidRDefault="00347CA6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47CA6" w:rsidRDefault="00347CA6" w:rsidP="00E5295C">
      <w:pPr>
        <w:spacing w:after="0" w:line="240" w:lineRule="auto"/>
      </w:pPr>
      <w:r>
        <w:separator/>
      </w:r>
    </w:p>
  </w:footnote>
  <w:footnote w:type="continuationSeparator" w:id="1">
    <w:p w:rsidR="00347CA6" w:rsidRDefault="00347CA6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Content>
      <w:p w:rsidR="00E5295C" w:rsidRPr="00E5295C" w:rsidRDefault="007C5C14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DF6A38">
          <w:rPr>
            <w:rFonts w:ascii="Times New Roman" w:hAnsi="Times New Roman"/>
            <w:noProof/>
          </w:rPr>
          <w:t>3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347CA6">
    <w:pPr>
      <w:pStyle w:val="a5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CD3"/>
    <w:rsid w:val="00004672"/>
    <w:rsid w:val="0001120B"/>
    <w:rsid w:val="00012F23"/>
    <w:rsid w:val="000162BB"/>
    <w:rsid w:val="00032F1D"/>
    <w:rsid w:val="000455CA"/>
    <w:rsid w:val="00050171"/>
    <w:rsid w:val="00051160"/>
    <w:rsid w:val="00063D59"/>
    <w:rsid w:val="00064D4C"/>
    <w:rsid w:val="00067ABC"/>
    <w:rsid w:val="00071A6E"/>
    <w:rsid w:val="0008441B"/>
    <w:rsid w:val="00092D1B"/>
    <w:rsid w:val="00092E98"/>
    <w:rsid w:val="00095BFC"/>
    <w:rsid w:val="00096ECE"/>
    <w:rsid w:val="000A5617"/>
    <w:rsid w:val="000B1494"/>
    <w:rsid w:val="000B5D10"/>
    <w:rsid w:val="000C02B4"/>
    <w:rsid w:val="000C04F8"/>
    <w:rsid w:val="000C2A4C"/>
    <w:rsid w:val="000C5F36"/>
    <w:rsid w:val="000D3CDC"/>
    <w:rsid w:val="000D76A2"/>
    <w:rsid w:val="000E0F59"/>
    <w:rsid w:val="000E4DBF"/>
    <w:rsid w:val="000F6548"/>
    <w:rsid w:val="000F6D6F"/>
    <w:rsid w:val="00117B73"/>
    <w:rsid w:val="001318A9"/>
    <w:rsid w:val="00132672"/>
    <w:rsid w:val="00134742"/>
    <w:rsid w:val="00136B2F"/>
    <w:rsid w:val="00144A5E"/>
    <w:rsid w:val="00146368"/>
    <w:rsid w:val="001478BC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7AE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1644F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47CA6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A4B"/>
    <w:rsid w:val="003D2D3D"/>
    <w:rsid w:val="003E0AB8"/>
    <w:rsid w:val="003E2416"/>
    <w:rsid w:val="003E49F7"/>
    <w:rsid w:val="003F1AE3"/>
    <w:rsid w:val="003F5CD6"/>
    <w:rsid w:val="004039A2"/>
    <w:rsid w:val="00403F64"/>
    <w:rsid w:val="004078C8"/>
    <w:rsid w:val="00407D0D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05B8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45195"/>
    <w:rsid w:val="00550EB0"/>
    <w:rsid w:val="005528D5"/>
    <w:rsid w:val="0055787F"/>
    <w:rsid w:val="005650B9"/>
    <w:rsid w:val="00573045"/>
    <w:rsid w:val="00573E00"/>
    <w:rsid w:val="0058141C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1B08"/>
    <w:rsid w:val="006052E9"/>
    <w:rsid w:val="00605958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72BED"/>
    <w:rsid w:val="0067400D"/>
    <w:rsid w:val="006743AF"/>
    <w:rsid w:val="00687331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62FC"/>
    <w:rsid w:val="00753D44"/>
    <w:rsid w:val="00761C7F"/>
    <w:rsid w:val="00762647"/>
    <w:rsid w:val="007679A7"/>
    <w:rsid w:val="00767E5E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5C14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48F7"/>
    <w:rsid w:val="008D5797"/>
    <w:rsid w:val="008E1D87"/>
    <w:rsid w:val="008E2F6C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4584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2F83"/>
    <w:rsid w:val="00A860BA"/>
    <w:rsid w:val="00A92A88"/>
    <w:rsid w:val="00A93FC1"/>
    <w:rsid w:val="00A95BF4"/>
    <w:rsid w:val="00A965C4"/>
    <w:rsid w:val="00AA2B9B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4E8B"/>
    <w:rsid w:val="00B93819"/>
    <w:rsid w:val="00BA2B6F"/>
    <w:rsid w:val="00BA5FE4"/>
    <w:rsid w:val="00BB7441"/>
    <w:rsid w:val="00BC4F03"/>
    <w:rsid w:val="00BC527B"/>
    <w:rsid w:val="00BD05A1"/>
    <w:rsid w:val="00BD685A"/>
    <w:rsid w:val="00BD6BDF"/>
    <w:rsid w:val="00BE1937"/>
    <w:rsid w:val="00BE26CE"/>
    <w:rsid w:val="00BF6A32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3AD0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21B"/>
    <w:rsid w:val="00CF0465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DF6A38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57F71"/>
    <w:rsid w:val="00E61A1D"/>
    <w:rsid w:val="00E639AF"/>
    <w:rsid w:val="00E654AC"/>
    <w:rsid w:val="00E6670F"/>
    <w:rsid w:val="00E77B96"/>
    <w:rsid w:val="00E87815"/>
    <w:rsid w:val="00E959E6"/>
    <w:rsid w:val="00EA6356"/>
    <w:rsid w:val="00EA6738"/>
    <w:rsid w:val="00EB2D9F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41DCD"/>
    <w:rsid w:val="00F52038"/>
    <w:rsid w:val="00F53CC4"/>
    <w:rsid w:val="00F56551"/>
    <w:rsid w:val="00F61859"/>
    <w:rsid w:val="00F7000F"/>
    <w:rsid w:val="00F717F5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  <w:style w:type="paragraph" w:customStyle="1" w:styleId="ConsPlusNonformat">
    <w:name w:val="ConsPlusNonformat"/>
    <w:rsid w:val="001478B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</TotalTime>
  <Pages>3</Pages>
  <Words>632</Words>
  <Characters>3603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4227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fu-3</cp:lastModifiedBy>
  <cp:revision>11</cp:revision>
  <cp:lastPrinted>2019-11-13T13:11:00Z</cp:lastPrinted>
  <dcterms:created xsi:type="dcterms:W3CDTF">2019-11-13T13:16:00Z</dcterms:created>
  <dcterms:modified xsi:type="dcterms:W3CDTF">2021-11-12T12:55:00Z</dcterms:modified>
</cp:coreProperties>
</file>