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B3513">
        <w:rPr>
          <w:rFonts w:ascii="Arial" w:hAnsi="Arial" w:cs="Arial"/>
          <w:b/>
          <w:bCs/>
          <w:sz w:val="26"/>
          <w:szCs w:val="26"/>
        </w:rPr>
        <w:t>МУНИЦИПАЛЬНАЯ ПРОГРАММА</w:t>
      </w: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6"/>
          <w:szCs w:val="26"/>
        </w:rPr>
      </w:pPr>
      <w:r w:rsidRPr="007B3513">
        <w:rPr>
          <w:rFonts w:ascii="Arial" w:hAnsi="Arial" w:cs="Arial"/>
          <w:b/>
          <w:bCs/>
          <w:sz w:val="26"/>
          <w:szCs w:val="26"/>
        </w:rPr>
        <w:t>«РАЗВИТИЕ ОБРАЗОВАНИЯ МУНИЦИПАЛЬНОГО ОБРАЗОВАНИЯ ВОЛОВСКИЙ РАЙОН»</w:t>
      </w:r>
    </w:p>
    <w:p w:rsidR="00EE2F0E" w:rsidRPr="007B3513" w:rsidRDefault="00EE2F0E" w:rsidP="00EE2F0E">
      <w:pPr>
        <w:autoSpaceDE w:val="0"/>
        <w:autoSpaceDN w:val="0"/>
        <w:adjustRightInd w:val="0"/>
        <w:jc w:val="center"/>
        <w:rPr>
          <w:rFonts w:ascii="Arial" w:hAnsi="Arial" w:cs="Arial"/>
        </w:rPr>
      </w:pPr>
      <w:r w:rsidRPr="007B3513">
        <w:rPr>
          <w:rFonts w:ascii="Arial" w:hAnsi="Arial" w:cs="Arial"/>
          <w:sz w:val="26"/>
          <w:szCs w:val="26"/>
        </w:rPr>
        <w:t>ПАСПОРТ муниципальной программы</w:t>
      </w:r>
    </w:p>
    <w:tbl>
      <w:tblPr>
        <w:tblStyle w:val="af"/>
        <w:tblW w:w="14757" w:type="dxa"/>
        <w:jc w:val="center"/>
        <w:tblLook w:val="04A0"/>
      </w:tblPr>
      <w:tblGrid>
        <w:gridCol w:w="3104"/>
        <w:gridCol w:w="1430"/>
        <w:gridCol w:w="1662"/>
        <w:gridCol w:w="2378"/>
        <w:gridCol w:w="2134"/>
        <w:gridCol w:w="1905"/>
        <w:gridCol w:w="2144"/>
      </w:tblGrid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Ответственный исполнитель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Комитет образования администрации муниципального образования Воловский район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Соисполнители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-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Цель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02616">
            <w:pPr>
              <w:ind w:firstLine="474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Повышение качества и доступности образования, соответствующего требованиям инновационного развития экономики, современным потребностям граждан муниципального образования Воловский район.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Задачи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1.</w:t>
            </w:r>
            <w:r w:rsidRPr="007B3513">
              <w:rPr>
                <w:rFonts w:ascii="Arial" w:hAnsi="Arial" w:cs="Arial"/>
              </w:rPr>
              <w:tab/>
              <w:t>Обеспечение государственных гарантий общедоступности дошкольного образования в Воловском районе.</w:t>
            </w:r>
          </w:p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2.</w:t>
            </w:r>
            <w:r w:rsidRPr="007B3513">
              <w:rPr>
                <w:rFonts w:ascii="Arial" w:hAnsi="Arial" w:cs="Arial"/>
              </w:rPr>
              <w:tab/>
              <w:t>Повышение качества и доступности общего образования, соответствующего требованиям инновационного развития экономики, современным потребностям граждан муниципального образования Воловский район.</w:t>
            </w:r>
          </w:p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3.</w:t>
            </w:r>
            <w:r w:rsidRPr="007B3513">
              <w:rPr>
                <w:rFonts w:ascii="Arial" w:hAnsi="Arial" w:cs="Arial"/>
              </w:rPr>
              <w:tab/>
              <w:t>Развитие системы дополнительного образования муниципального образования Воловский район в интересах формирования гармонично развитой, социально активной, творческой личности.</w:t>
            </w:r>
          </w:p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4.</w:t>
            </w:r>
            <w:r w:rsidRPr="007B3513">
              <w:rPr>
                <w:rFonts w:ascii="Arial" w:hAnsi="Arial" w:cs="Arial"/>
              </w:rPr>
              <w:tab/>
              <w:t>Внедрение на уровнях основного общего и среднего общего образования новых методов обучения и воспитания, образовательных технологий, обеспечивающих освоение обучающимися базовых навыков и умений,  повышение их мотивации к обучению и вовлеченности в образовательный процесс, создание современной и безопасной цифровой образовательной среды, обеспечивающей высокое качество и доступность образования всех видов и уровней.</w:t>
            </w:r>
          </w:p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5.</w:t>
            </w:r>
            <w:r w:rsidRPr="007B3513">
              <w:rPr>
                <w:rFonts w:ascii="Arial" w:hAnsi="Arial" w:cs="Arial"/>
              </w:rPr>
              <w:tab/>
              <w:t>Формирование эффективной системы выявления, поддержки и развития способностей и талантов у детей и молодежи, основанной на принципе всеобщности и направленной на самоопределение и профессиональную ориентацию всех обучающихся.</w:t>
            </w:r>
          </w:p>
          <w:p w:rsidR="00EE2F0E" w:rsidRPr="007B3513" w:rsidRDefault="00EE2F0E" w:rsidP="00902616">
            <w:pPr>
              <w:tabs>
                <w:tab w:val="left" w:pos="0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6.</w:t>
            </w:r>
            <w:r w:rsidRPr="007B3513">
              <w:rPr>
                <w:rFonts w:ascii="Arial" w:hAnsi="Arial" w:cs="Arial"/>
              </w:rPr>
              <w:tab/>
              <w:t>Внедрение современных цифровых образовательных технологий на всех уровнях образования.</w:t>
            </w:r>
          </w:p>
          <w:p w:rsidR="00EE2F0E" w:rsidRPr="007B3513" w:rsidRDefault="00EE2F0E" w:rsidP="00902616">
            <w:pPr>
              <w:tabs>
                <w:tab w:val="left" w:pos="0"/>
              </w:tabs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7.</w:t>
            </w:r>
            <w:r w:rsidRPr="007B3513">
              <w:rPr>
                <w:rFonts w:ascii="Arial" w:hAnsi="Arial" w:cs="Arial"/>
              </w:rPr>
              <w:tab/>
              <w:t>Обновление кадрового состава системы образования муниципального образования Воловский район путем обеспечения соответствия квалификации специалистов требованиям инновационного развития экономики Тульской области, а также привлечения в отрасль молодых специалистов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Целевые показатели (индикаторы)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Количество дополнительных мест для детей дошкольного возраста,   созданных   в образовательных организациях различных типов.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Доступность дошкольного образования для детей в возрасте от 1,5 до 3 лет в Воловском районе.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.Охват детей в возрасте до 3 лет, проживающих в Воловском районе и получающих дошкольное образование  в муниципальных и частных организациях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Доля детей в возрасте от 5 до 18 лет, охваченных услугами дополнительного образования.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Количество общеобразовательных организаций, расположенных в сельской местности, в которых обновлена материально-техническая база для занятия физической культурой и спортом.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Увеличение доли обучающихся, занимающихся физической культурой и спортом во  внеурочное время (начальное общее образование), в общем количестве обучающихся, за исключением дошкольного образования.</w:t>
            </w:r>
          </w:p>
          <w:p w:rsidR="00EE2F0E" w:rsidRPr="007B3513" w:rsidRDefault="00EE2F0E" w:rsidP="00EE2F0E">
            <w:pPr>
              <w:numPr>
                <w:ilvl w:val="0"/>
                <w:numId w:val="2"/>
              </w:numPr>
              <w:autoSpaceDE w:val="0"/>
              <w:autoSpaceDN w:val="0"/>
              <w:adjustRightInd w:val="0"/>
              <w:ind w:left="0"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Увеличение доли обучающихся, занимающихся физической культурой и спортом во внеурочное время (основное общее образование), в общем количестве обучающихся, за исключением дошкольного образования.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8.</w:t>
            </w:r>
            <w:r w:rsidRPr="007B3513">
              <w:rPr>
                <w:rFonts w:ascii="Arial" w:hAnsi="Arial" w:cs="Arial"/>
              </w:rPr>
              <w:tab/>
              <w:t>Увеличение доли обучающихся, занимающихся физической культурой и спортом во внеурочное время (среднее общее образование).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9.</w:t>
            </w:r>
            <w:r w:rsidRPr="007B3513">
              <w:rPr>
                <w:rFonts w:ascii="Arial" w:hAnsi="Arial" w:cs="Arial"/>
              </w:rPr>
              <w:tab/>
              <w:t>Увеличение числа обучающихся, охваченных основными и дополнительными  общеобразовательными  программами  цифрового,   естественнонаучного  и гуманитарного профилей.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10.</w:t>
            </w:r>
            <w:r w:rsidRPr="007B3513">
              <w:rPr>
                <w:rFonts w:ascii="Arial" w:hAnsi="Arial" w:cs="Arial"/>
              </w:rPr>
              <w:tab/>
              <w:t>Увеличение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11.</w:t>
            </w:r>
            <w:r w:rsidRPr="007B3513">
              <w:rPr>
                <w:rFonts w:ascii="Arial" w:hAnsi="Arial" w:cs="Arial"/>
              </w:rPr>
              <w:tab/>
              <w:t>Увеличение  числа детей, получивших рекомендации по построению индивидуального   учебного плана в соответствии с выбранными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12.</w:t>
            </w:r>
            <w:r w:rsidRPr="007B3513">
              <w:rPr>
                <w:rFonts w:ascii="Arial" w:hAnsi="Arial" w:cs="Arial"/>
              </w:rPr>
              <w:tab/>
              <w:t>Доля образовательных организаций, обеспеченных Интернет-соединением со скоростью соединения не менее 50Мб/с – для образовательных организаций, расположенных в сельской местности и поселках городского типа, а также гарантированным Интернет-трафиком.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13.</w:t>
            </w:r>
            <w:r w:rsidRPr="007B3513">
              <w:rPr>
                <w:rFonts w:ascii="Arial" w:hAnsi="Arial" w:cs="Arial"/>
              </w:rPr>
              <w:tab/>
              <w:t>Доля педагогических работников организаций, осуществляющих образовательную деятельность, в возрасте до 35 лет.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14.</w:t>
            </w:r>
            <w:r w:rsidRPr="007B3513">
              <w:rPr>
                <w:rFonts w:ascii="Arial" w:hAnsi="Arial" w:cs="Arial"/>
              </w:rPr>
              <w:tab/>
              <w:t>Численность детей, посещающих дошкольные образовательные организации, приходящихся на одного педагогического работника.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15.</w:t>
            </w:r>
            <w:r w:rsidRPr="007B3513">
              <w:rPr>
                <w:rFonts w:ascii="Arial" w:hAnsi="Arial" w:cs="Arial"/>
              </w:rPr>
              <w:tab/>
              <w:t>Отношение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16.</w:t>
            </w:r>
            <w:r w:rsidRPr="007B3513">
              <w:rPr>
                <w:rFonts w:ascii="Arial" w:hAnsi="Arial" w:cs="Arial"/>
              </w:rPr>
              <w:tab/>
              <w:t>Увеличение числа детей в возрасте до трех лет, проживающих в Воловском районе и посещающих муниципальные организации, осуществляющие образовательную деятельность по образовательным программам дошкольного  образования, присмотр и уход.</w:t>
            </w:r>
          </w:p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17.</w:t>
            </w:r>
            <w:r w:rsidRPr="007B3513">
              <w:rPr>
                <w:rFonts w:ascii="Arial" w:hAnsi="Arial" w:cs="Arial"/>
              </w:rPr>
              <w:tab/>
              <w:t>Численность обучающихся общеобразовательных организаций в расчете на одного педагогического работника.</w:t>
            </w:r>
          </w:p>
          <w:p w:rsidR="00EE2F0E" w:rsidRPr="007B3513" w:rsidRDefault="00EE2F0E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18.</w:t>
            </w:r>
            <w:r w:rsidRPr="007B3513">
              <w:rPr>
                <w:rFonts w:ascii="Arial" w:hAnsi="Arial" w:cs="Arial"/>
              </w:rPr>
              <w:tab/>
              <w:t>Количество общеобразовательных организаций, расположенных в сельской местности, в которых отремонтированы спортивные залы.</w:t>
            </w:r>
          </w:p>
          <w:p w:rsidR="00EE2F0E" w:rsidRPr="007B3513" w:rsidRDefault="00EE2F0E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19.</w:t>
            </w:r>
            <w:r w:rsidRPr="007B3513">
              <w:rPr>
                <w:rFonts w:ascii="Arial" w:hAnsi="Arial" w:cs="Arial"/>
              </w:rPr>
              <w:tab/>
              <w:t xml:space="preserve">Увеличение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образования. </w:t>
            </w:r>
          </w:p>
          <w:p w:rsidR="00EE2F0E" w:rsidRPr="007B3513" w:rsidRDefault="00EE2F0E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20.</w:t>
            </w:r>
            <w:r w:rsidRPr="007B3513">
              <w:rPr>
                <w:rFonts w:ascii="Arial" w:hAnsi="Arial" w:cs="Arial"/>
              </w:rPr>
              <w:tab/>
              <w:t xml:space="preserve">Отношение средней заработной платы педагогических   работников образовательных организаций общего образования к среднемесячной начисленной заработной плате наемных работников в организациях, у </w:t>
            </w:r>
            <w:r w:rsidRPr="007B3513">
              <w:rPr>
                <w:rFonts w:ascii="Arial" w:hAnsi="Arial" w:cs="Arial"/>
              </w:rPr>
              <w:lastRenderedPageBreak/>
              <w:t>индивидуальных предпринимателей и физических лиц (среднемесячному доходу от трудовой деятельности) по Тульской области.</w:t>
            </w:r>
          </w:p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21.</w:t>
            </w:r>
            <w:r w:rsidRPr="007B3513">
              <w:rPr>
                <w:rFonts w:ascii="Arial" w:hAnsi="Arial" w:cs="Arial"/>
              </w:rPr>
              <w:tab/>
              <w:t>Число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22. Численность педагогических работников, прошедших повышение квалификации.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23.</w:t>
            </w:r>
            <w:r w:rsidRPr="007B3513">
              <w:rPr>
                <w:rFonts w:ascii="Arial" w:hAnsi="Arial" w:cs="Arial"/>
              </w:rPr>
              <w:tab/>
              <w:t>Увеличение доли учителей общеобразовательных организаций, вовлеченных в национальную систему профессионального роста педагогических работников.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24.</w:t>
            </w:r>
            <w:r w:rsidRPr="007B3513">
              <w:rPr>
                <w:rFonts w:ascii="Arial" w:hAnsi="Arial" w:cs="Arial"/>
              </w:rPr>
              <w:tab/>
              <w:t>Увеличение доли педагогических работников, прошедших добровольную независимую оценку профессиональной квалификации.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25.</w:t>
            </w:r>
            <w:r w:rsidRPr="007B3513">
              <w:rPr>
                <w:rFonts w:ascii="Arial" w:hAnsi="Arial" w:cs="Arial"/>
              </w:rPr>
              <w:tab/>
              <w:t>Отношение средней   заработной   платы   педагогических   работников муниципальных организаций дополнительного образования детей к заработной плате учителей в Тульской области.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26.</w:t>
            </w:r>
            <w:r w:rsidRPr="007B3513">
              <w:rPr>
                <w:rFonts w:ascii="Arial" w:hAnsi="Arial" w:cs="Arial"/>
              </w:rPr>
              <w:tab/>
              <w:t>Увеличение числа детей, посещающих детский технопарк «Кванториум» (мобильные технопарки «Кванториум») и другие проекты,  направленные 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27.Доля нормативных правовых и инструктивно-методических документов, разработанных в рамках Программы, к которым предоставлен доступ в информационно-телекоммуникационной сети «Интернет», в общем числе таких документов, разработанных в рамках Программы</w:t>
            </w:r>
          </w:p>
          <w:p w:rsidR="00EE2F0E" w:rsidRPr="007B3513" w:rsidRDefault="00EE2F0E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28. Доля муниципальных организаций Воловского района, подведомственных комитету образования, в отношении которых осуществлено организационно-техническое и информационное сопровождение деятельности по эксплуатации и содержанию зданий и сооружений, оборудования, коммуникаций и сетей, организации пожарной безопасности, в общем числе таких организаций.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29.</w:t>
            </w:r>
            <w:r w:rsidRPr="007B3513">
              <w:rPr>
                <w:rFonts w:ascii="Arial" w:hAnsi="Arial" w:cs="Arial"/>
              </w:rPr>
              <w:tab/>
              <w:t>Доля  муниципальных  образовательных  организаций Воловского района, предоставивших энергетическую декларацию за отчетный год, в общем числе таких организаций.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30.</w:t>
            </w:r>
            <w:r w:rsidRPr="007B3513">
              <w:rPr>
                <w:rFonts w:ascii="Arial" w:hAnsi="Arial" w:cs="Arial"/>
              </w:rPr>
              <w:tab/>
              <w:t>Доля образовательных организаций, подведомственных комитету образования администрации муниципального образования Воловский район, прошедших в течение трех лет независимую оценку качества условий осуществления образовательной деятельности   организациями, осуществляющими образовательную деятельность.</w:t>
            </w:r>
          </w:p>
          <w:p w:rsidR="00EE2F0E" w:rsidRPr="007B3513" w:rsidRDefault="00EE2F0E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31. Доля выпускников муниципальных общеобразовательных организаций, не получивших  аттестат  о среднем общем образовании.</w:t>
            </w:r>
          </w:p>
          <w:p w:rsidR="00EE2F0E" w:rsidRPr="007B3513" w:rsidRDefault="00EE2F0E" w:rsidP="0090261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32.</w:t>
            </w:r>
            <w:r w:rsidRPr="007B3513">
              <w:rPr>
                <w:rFonts w:ascii="Arial" w:hAnsi="Arial" w:cs="Arial"/>
              </w:rPr>
              <w:tab/>
              <w:t>Доля обучающихся муниципальных организаций, осуществляющих образовательную деятельность по программам общего образования, которым предоставлена возможность обучаться в соответствии с современными требованиями.</w:t>
            </w:r>
          </w:p>
          <w:p w:rsidR="00EE2F0E" w:rsidRPr="007B3513" w:rsidRDefault="00EE2F0E" w:rsidP="0090261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33. Доля обучающихся, охваченных двухразовым горячим питанием.</w:t>
            </w:r>
          </w:p>
          <w:p w:rsidR="00EE2F0E" w:rsidRPr="007B3513" w:rsidRDefault="00EE2F0E" w:rsidP="00902616">
            <w:pPr>
              <w:tabs>
                <w:tab w:val="left" w:pos="403"/>
              </w:tabs>
              <w:autoSpaceDE w:val="0"/>
              <w:autoSpaceDN w:val="0"/>
              <w:adjustRightInd w:val="0"/>
              <w:ind w:firstLine="283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34.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Программно-целевые инструменты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дошкольного образования муниципального образования Воловский район».</w:t>
            </w:r>
          </w:p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общего образования муниципального образования </w:t>
            </w:r>
            <w:r w:rsidR="00EE2F0E" w:rsidRPr="007B3513">
              <w:rPr>
                <w:rFonts w:ascii="Arial" w:hAnsi="Arial" w:cs="Arial"/>
              </w:rPr>
              <w:lastRenderedPageBreak/>
              <w:t>Воловский район».</w:t>
            </w:r>
          </w:p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«Развитие дополнительного образования муниципального образования Воловский район».</w:t>
            </w:r>
          </w:p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  <w:color w:val="000000"/>
                <w:spacing w:val="-1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</w:t>
            </w:r>
            <w:r w:rsidR="00EE2F0E" w:rsidRPr="007B3513">
              <w:rPr>
                <w:rFonts w:ascii="Arial" w:hAnsi="Arial" w:cs="Arial"/>
                <w:color w:val="000000"/>
                <w:spacing w:val="-1"/>
              </w:rPr>
              <w:t>Совершенствование системы организации питания</w:t>
            </w:r>
            <w:r w:rsidR="00EE2F0E" w:rsidRPr="007B3513">
              <w:rPr>
                <w:rFonts w:ascii="Arial" w:hAnsi="Arial" w:cs="Arial"/>
                <w:color w:val="000000"/>
              </w:rPr>
              <w:t xml:space="preserve"> обучающихся в общеобразовательных организациях </w:t>
            </w:r>
            <w:r w:rsidR="00EE2F0E" w:rsidRPr="007B3513">
              <w:rPr>
                <w:rFonts w:ascii="Arial" w:hAnsi="Arial" w:cs="Arial"/>
                <w:color w:val="000000"/>
                <w:spacing w:val="-1"/>
              </w:rPr>
              <w:t>Воловского района»</w:t>
            </w:r>
          </w:p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color w:val="000000"/>
                <w:spacing w:val="-1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  <w:color w:val="000000"/>
                <w:spacing w:val="-1"/>
              </w:rPr>
              <w:t xml:space="preserve"> «Организация отдыха, оздоровления и занятости детей в муниципальном образовании Воловский район»</w:t>
            </w:r>
          </w:p>
          <w:p w:rsidR="00EE2F0E" w:rsidRPr="007B3513" w:rsidRDefault="00246663" w:rsidP="00246663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Комплекс процессных мероприятий</w:t>
            </w:r>
            <w:r w:rsidR="00EE2F0E" w:rsidRPr="007B3513">
              <w:rPr>
                <w:rFonts w:ascii="Arial" w:hAnsi="Arial" w:cs="Arial"/>
              </w:rPr>
              <w:t xml:space="preserve"> «Обеспечение реализации муниципальной программы».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Сроки реализации программы</w:t>
            </w:r>
          </w:p>
        </w:tc>
        <w:tc>
          <w:tcPr>
            <w:tcW w:w="11653" w:type="dxa"/>
            <w:gridSpan w:val="6"/>
          </w:tcPr>
          <w:p w:rsidR="00EE2F0E" w:rsidRPr="007B3513" w:rsidRDefault="00EE2F0E" w:rsidP="00246663">
            <w:pPr>
              <w:autoSpaceDE w:val="0"/>
              <w:autoSpaceDN w:val="0"/>
              <w:adjustRightInd w:val="0"/>
              <w:ind w:firstLine="27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Программа реализуется в один этап с 202</w:t>
            </w:r>
            <w:r w:rsidR="00246663">
              <w:rPr>
                <w:rFonts w:ascii="Arial" w:hAnsi="Arial" w:cs="Arial"/>
              </w:rPr>
              <w:t>1</w:t>
            </w:r>
            <w:r w:rsidRPr="007B3513">
              <w:rPr>
                <w:rFonts w:ascii="Arial" w:hAnsi="Arial" w:cs="Arial"/>
              </w:rPr>
              <w:t xml:space="preserve"> по 2026 годы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 w:val="restart"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Объем финансирования программы, тыс. рублей</w:t>
            </w:r>
          </w:p>
        </w:tc>
        <w:tc>
          <w:tcPr>
            <w:tcW w:w="1430" w:type="dxa"/>
            <w:vMerge w:val="restart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Годы реализации программы</w:t>
            </w:r>
          </w:p>
        </w:tc>
        <w:tc>
          <w:tcPr>
            <w:tcW w:w="1662" w:type="dxa"/>
            <w:vMerge w:val="restart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Всего</w:t>
            </w:r>
          </w:p>
        </w:tc>
        <w:tc>
          <w:tcPr>
            <w:tcW w:w="0" w:type="auto"/>
            <w:gridSpan w:val="4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 том числе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  <w:vMerge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1662" w:type="dxa"/>
            <w:vMerge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федерального бюджета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бюджета Тульской области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средства местных бюджетов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внебюджетные источники</w:t>
            </w: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2021</w:t>
            </w:r>
          </w:p>
        </w:tc>
        <w:tc>
          <w:tcPr>
            <w:tcW w:w="1662" w:type="dxa"/>
          </w:tcPr>
          <w:p w:rsidR="00EE2F0E" w:rsidRPr="007B3513" w:rsidRDefault="00246663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276204,1</w:t>
            </w:r>
          </w:p>
        </w:tc>
        <w:tc>
          <w:tcPr>
            <w:tcW w:w="0" w:type="auto"/>
          </w:tcPr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14298,1</w:t>
            </w:r>
          </w:p>
        </w:tc>
        <w:tc>
          <w:tcPr>
            <w:tcW w:w="0" w:type="auto"/>
          </w:tcPr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164560,7</w:t>
            </w:r>
          </w:p>
        </w:tc>
        <w:tc>
          <w:tcPr>
            <w:tcW w:w="0" w:type="auto"/>
          </w:tcPr>
          <w:p w:rsidR="00246663" w:rsidRPr="007B3513" w:rsidRDefault="00246663" w:rsidP="00246663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97345,3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2022</w:t>
            </w:r>
          </w:p>
        </w:tc>
        <w:tc>
          <w:tcPr>
            <w:tcW w:w="1662" w:type="dxa"/>
          </w:tcPr>
          <w:p w:rsidR="00EE2F0E" w:rsidRPr="007B3513" w:rsidRDefault="00246663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268351,6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180574,4</w:t>
            </w:r>
          </w:p>
        </w:tc>
        <w:tc>
          <w:tcPr>
            <w:tcW w:w="0" w:type="auto"/>
          </w:tcPr>
          <w:p w:rsidR="00EE2F0E" w:rsidRPr="007B3513" w:rsidRDefault="00246663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87777,2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EE2F0E" w:rsidRPr="007B3513" w:rsidTr="00EE2F0E">
        <w:trPr>
          <w:jc w:val="center"/>
        </w:trPr>
        <w:tc>
          <w:tcPr>
            <w:tcW w:w="0" w:type="auto"/>
            <w:vMerge/>
          </w:tcPr>
          <w:p w:rsidR="00EE2F0E" w:rsidRPr="007B3513" w:rsidRDefault="00EE2F0E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2023</w:t>
            </w:r>
          </w:p>
        </w:tc>
        <w:tc>
          <w:tcPr>
            <w:tcW w:w="1662" w:type="dxa"/>
          </w:tcPr>
          <w:p w:rsidR="00EE2F0E" w:rsidRPr="007B3513" w:rsidRDefault="00086392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274581,4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EE2F0E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184993,3</w:t>
            </w:r>
          </w:p>
        </w:tc>
        <w:tc>
          <w:tcPr>
            <w:tcW w:w="0" w:type="auto"/>
          </w:tcPr>
          <w:p w:rsidR="00EE2F0E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89588,1</w:t>
            </w:r>
          </w:p>
        </w:tc>
        <w:tc>
          <w:tcPr>
            <w:tcW w:w="0" w:type="auto"/>
          </w:tcPr>
          <w:p w:rsidR="00EE2F0E" w:rsidRPr="007B3513" w:rsidRDefault="00EE2F0E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BB2C9B" w:rsidRPr="007B3513" w:rsidTr="00EE2F0E">
        <w:trPr>
          <w:jc w:val="center"/>
        </w:trPr>
        <w:tc>
          <w:tcPr>
            <w:tcW w:w="0" w:type="auto"/>
            <w:vMerge/>
          </w:tcPr>
          <w:p w:rsidR="00BB2C9B" w:rsidRPr="007B3513" w:rsidRDefault="00BB2C9B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2024</w:t>
            </w:r>
          </w:p>
        </w:tc>
        <w:tc>
          <w:tcPr>
            <w:tcW w:w="1662" w:type="dxa"/>
          </w:tcPr>
          <w:p w:rsidR="00BB2C9B" w:rsidRPr="007B3513" w:rsidRDefault="00086392" w:rsidP="00086392">
            <w:pPr>
              <w:autoSpaceDE w:val="0"/>
              <w:autoSpaceDN w:val="0"/>
              <w:adjustRightInd w:val="0"/>
              <w:ind w:firstLine="272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284067,0</w:t>
            </w:r>
          </w:p>
        </w:tc>
        <w:tc>
          <w:tcPr>
            <w:tcW w:w="0" w:type="auto"/>
          </w:tcPr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BB2C9B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193088,8</w:t>
            </w:r>
          </w:p>
        </w:tc>
        <w:tc>
          <w:tcPr>
            <w:tcW w:w="0" w:type="auto"/>
          </w:tcPr>
          <w:p w:rsidR="00BB2C9B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90978,2</w:t>
            </w:r>
          </w:p>
        </w:tc>
        <w:tc>
          <w:tcPr>
            <w:tcW w:w="0" w:type="auto"/>
          </w:tcPr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086392" w:rsidRPr="007B3513" w:rsidTr="00EE2F0E">
        <w:trPr>
          <w:jc w:val="center"/>
        </w:trPr>
        <w:tc>
          <w:tcPr>
            <w:tcW w:w="0" w:type="auto"/>
            <w:vMerge/>
          </w:tcPr>
          <w:p w:rsidR="00086392" w:rsidRPr="007B3513" w:rsidRDefault="00086392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2025</w:t>
            </w:r>
          </w:p>
        </w:tc>
        <w:tc>
          <w:tcPr>
            <w:tcW w:w="1662" w:type="dxa"/>
          </w:tcPr>
          <w:p w:rsidR="00086392" w:rsidRDefault="00086392" w:rsidP="00086392">
            <w:pPr>
              <w:jc w:val="center"/>
            </w:pPr>
            <w:r w:rsidRPr="008F7635">
              <w:rPr>
                <w:rFonts w:ascii="Arial" w:hAnsi="Arial" w:cs="Arial"/>
              </w:rPr>
              <w:t>284067,0</w:t>
            </w:r>
          </w:p>
        </w:tc>
        <w:tc>
          <w:tcPr>
            <w:tcW w:w="0" w:type="auto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86392" w:rsidRPr="007B3513" w:rsidRDefault="00086392" w:rsidP="003E5ED9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193088,8</w:t>
            </w:r>
          </w:p>
        </w:tc>
        <w:tc>
          <w:tcPr>
            <w:tcW w:w="0" w:type="auto"/>
          </w:tcPr>
          <w:p w:rsidR="00086392" w:rsidRPr="007B3513" w:rsidRDefault="00086392" w:rsidP="003E5ED9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90978,2</w:t>
            </w:r>
          </w:p>
        </w:tc>
        <w:tc>
          <w:tcPr>
            <w:tcW w:w="0" w:type="auto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086392" w:rsidRPr="007B3513" w:rsidTr="00EE2F0E">
        <w:trPr>
          <w:jc w:val="center"/>
        </w:trPr>
        <w:tc>
          <w:tcPr>
            <w:tcW w:w="0" w:type="auto"/>
            <w:vMerge/>
          </w:tcPr>
          <w:p w:rsidR="00086392" w:rsidRPr="007B3513" w:rsidRDefault="00086392" w:rsidP="00902616">
            <w:pPr>
              <w:rPr>
                <w:rFonts w:ascii="Arial" w:hAnsi="Arial" w:cs="Arial"/>
              </w:rPr>
            </w:pPr>
          </w:p>
        </w:tc>
        <w:tc>
          <w:tcPr>
            <w:tcW w:w="1430" w:type="dxa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2026</w:t>
            </w:r>
          </w:p>
        </w:tc>
        <w:tc>
          <w:tcPr>
            <w:tcW w:w="1662" w:type="dxa"/>
          </w:tcPr>
          <w:p w:rsidR="00086392" w:rsidRDefault="00086392" w:rsidP="00086392">
            <w:pPr>
              <w:jc w:val="center"/>
            </w:pPr>
            <w:r w:rsidRPr="008F7635">
              <w:rPr>
                <w:rFonts w:ascii="Arial" w:hAnsi="Arial" w:cs="Arial"/>
              </w:rPr>
              <w:t>284067,0</w:t>
            </w:r>
          </w:p>
        </w:tc>
        <w:tc>
          <w:tcPr>
            <w:tcW w:w="0" w:type="auto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:rsidR="00086392" w:rsidRPr="007B3513" w:rsidRDefault="00086392" w:rsidP="003E5ED9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193088,8</w:t>
            </w:r>
          </w:p>
        </w:tc>
        <w:tc>
          <w:tcPr>
            <w:tcW w:w="0" w:type="auto"/>
          </w:tcPr>
          <w:p w:rsidR="00086392" w:rsidRPr="007B3513" w:rsidRDefault="00086392" w:rsidP="003E5ED9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90978,2</w:t>
            </w:r>
          </w:p>
        </w:tc>
        <w:tc>
          <w:tcPr>
            <w:tcW w:w="0" w:type="auto"/>
          </w:tcPr>
          <w:p w:rsidR="00086392" w:rsidRPr="007B3513" w:rsidRDefault="00086392" w:rsidP="00902616">
            <w:pPr>
              <w:autoSpaceDE w:val="0"/>
              <w:autoSpaceDN w:val="0"/>
              <w:adjustRightInd w:val="0"/>
              <w:ind w:firstLine="272"/>
              <w:jc w:val="center"/>
              <w:rPr>
                <w:rFonts w:ascii="Arial" w:hAnsi="Arial" w:cs="Arial"/>
              </w:rPr>
            </w:pPr>
          </w:p>
        </w:tc>
      </w:tr>
      <w:tr w:rsidR="00BB2C9B" w:rsidRPr="007B3513" w:rsidTr="00EE2F0E">
        <w:trPr>
          <w:jc w:val="center"/>
        </w:trPr>
        <w:tc>
          <w:tcPr>
            <w:tcW w:w="0" w:type="auto"/>
          </w:tcPr>
          <w:p w:rsidR="00BB2C9B" w:rsidRPr="007B3513" w:rsidRDefault="00BB2C9B" w:rsidP="00902616">
            <w:pPr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Ожидаемые результаты реализации программы</w:t>
            </w:r>
          </w:p>
        </w:tc>
        <w:tc>
          <w:tcPr>
            <w:tcW w:w="11653" w:type="dxa"/>
            <w:gridSpan w:val="6"/>
          </w:tcPr>
          <w:p w:rsidR="00BB2C9B" w:rsidRPr="007B3513" w:rsidRDefault="00BB2C9B" w:rsidP="0090261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1.</w:t>
            </w:r>
            <w:r w:rsidRPr="007B3513">
              <w:rPr>
                <w:rFonts w:ascii="Arial" w:hAnsi="Arial" w:cs="Arial"/>
              </w:rPr>
              <w:tab/>
              <w:t>Создание не менее 25  дополнительных мест для детей дошкольного возраста в образовательных организациях района.</w:t>
            </w:r>
          </w:p>
          <w:p w:rsidR="00BB2C9B" w:rsidRPr="007B3513" w:rsidRDefault="00BB2C9B" w:rsidP="0090261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2.</w:t>
            </w:r>
            <w:r w:rsidRPr="007B3513">
              <w:rPr>
                <w:rFonts w:ascii="Arial" w:hAnsi="Arial" w:cs="Arial"/>
              </w:rPr>
              <w:tab/>
              <w:t>Обеспечение 100,0 процентной доступности дошкольного образования для детей в возрасте от 1,5 до 3 лет.</w:t>
            </w:r>
          </w:p>
          <w:p w:rsidR="00BB2C9B" w:rsidRPr="007B3513" w:rsidRDefault="00BB2C9B" w:rsidP="00902616">
            <w:pPr>
              <w:tabs>
                <w:tab w:val="left" w:pos="81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3.</w:t>
            </w:r>
            <w:r w:rsidRPr="007B3513">
              <w:rPr>
                <w:rFonts w:ascii="Arial" w:hAnsi="Arial" w:cs="Arial"/>
              </w:rPr>
              <w:tab/>
              <w:t>Увеличение до 30 процентов охвата детей в возрасте до трех лет, проживающих в Воловском районе и получающих дошкольное образование в муниципальных организациях, осуществляющих образовательную деятельность по образовательным программам дошкольного образования, присмотр и уход, в общей численности детей в возрасте до 3 лет.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4.</w:t>
            </w:r>
            <w:r w:rsidRPr="007B3513">
              <w:rPr>
                <w:rFonts w:ascii="Arial" w:hAnsi="Arial" w:cs="Arial"/>
              </w:rPr>
              <w:tab/>
              <w:t>Увеличение до 80,0 процентов доли детей в возрасте от 5 до 18 лет, охваченных услугами дополнительного образования.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5.</w:t>
            </w:r>
            <w:r w:rsidRPr="007B3513">
              <w:rPr>
                <w:rFonts w:ascii="Arial" w:hAnsi="Arial" w:cs="Arial"/>
              </w:rPr>
              <w:tab/>
              <w:t>Обеспечение обновления материально-технической базы для занятия физической культурой и спортом не менее 3 общеобразовательных организаций, расположенной в сельской местности.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6.</w:t>
            </w:r>
            <w:r w:rsidRPr="007B3513">
              <w:rPr>
                <w:rFonts w:ascii="Arial" w:hAnsi="Arial" w:cs="Arial"/>
              </w:rPr>
              <w:tab/>
              <w:t>Увеличение на 0,01 процента доли обучающихся, занимающихся физической культурой и спортом во внеурочное время (начальное общее образование).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7.</w:t>
            </w:r>
            <w:r w:rsidRPr="007B3513">
              <w:rPr>
                <w:rFonts w:ascii="Arial" w:hAnsi="Arial" w:cs="Arial"/>
              </w:rPr>
              <w:tab/>
              <w:t>Увеличение на 0,01 процента доли обучающихся, занимающихся физической культурой и спортом во внеурочное время (основное общее образование).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8.</w:t>
            </w:r>
            <w:r w:rsidRPr="007B3513">
              <w:rPr>
                <w:rFonts w:ascii="Arial" w:hAnsi="Arial" w:cs="Arial"/>
              </w:rPr>
              <w:tab/>
              <w:t>Увеличение на 0,01 процента доли обучающихся, занимающихся физической культурой и спортом во внеурочное время (среднее общее образование).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lastRenderedPageBreak/>
              <w:t>9.</w:t>
            </w:r>
            <w:r w:rsidRPr="007B3513">
              <w:rPr>
                <w:rFonts w:ascii="Arial" w:hAnsi="Arial" w:cs="Arial"/>
              </w:rPr>
              <w:tab/>
              <w:t>Увеличение до 350 человек из числа обучающихся, охваченных основными и дополнительными  общеобразовательными  программами  цифрового,   естественнонаучного  и гуманитарного профилей.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10.</w:t>
            </w:r>
            <w:r w:rsidRPr="007B3513">
              <w:rPr>
                <w:rFonts w:ascii="Arial" w:hAnsi="Arial" w:cs="Arial"/>
              </w:rPr>
              <w:tab/>
              <w:t>Увеличение до 500 человек числа участников открытых онлайн-уроков, реализуемых с учетом опыта цикла открытых уроков «Проектория», «Уроки настоящего» или иных аналогичных по возможностям, функциям и результатам проектов, направленных на раннюю профориентацию.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11.</w:t>
            </w:r>
            <w:r w:rsidRPr="007B3513">
              <w:rPr>
                <w:rFonts w:ascii="Arial" w:hAnsi="Arial" w:cs="Arial"/>
              </w:rPr>
              <w:tab/>
              <w:t>Увеличение до 50 человек числа детей, получивших рекомендации по построению индивидуального   учебного   плана   в   соответствии   с   выбранными   профессиональными компетенциями (профессиональными областями деятельности) с учетом реализации проекта «Билет в будущее».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12.</w:t>
            </w:r>
            <w:r w:rsidRPr="007B3513">
              <w:rPr>
                <w:rFonts w:ascii="Arial" w:hAnsi="Arial" w:cs="Arial"/>
              </w:rPr>
              <w:tab/>
              <w:t>Увеличение до 100,0 процентов доли образовательных организаций, обеспеченных Интернет-соединением со скоростью соединения не менее 50Мб/с – для образовательных организаций, расположенных в сельской местности и поселках городского типа, а также гарантированным Интернет-трафиком.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13.</w:t>
            </w:r>
            <w:r w:rsidRPr="007B3513">
              <w:rPr>
                <w:rFonts w:ascii="Arial" w:hAnsi="Arial" w:cs="Arial"/>
              </w:rPr>
              <w:tab/>
              <w:t>Обеспечение внедрения  целевой  модели  цифровой  образовательной  среды  в  образовательных организациях,  реализующих  образовательные  программы  общего  образования.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14.</w:t>
            </w:r>
            <w:r w:rsidRPr="007B3513">
              <w:rPr>
                <w:rFonts w:ascii="Arial" w:hAnsi="Arial" w:cs="Arial"/>
              </w:rPr>
              <w:tab/>
              <w:t>Увеличение   до   12 процентов   доли   педагогических   работников    организаций, осуществляющих образовательную деятельность, в возрасте до 35 лет.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15.</w:t>
            </w:r>
            <w:r w:rsidRPr="007B3513">
              <w:rPr>
                <w:rFonts w:ascii="Arial" w:hAnsi="Arial" w:cs="Arial"/>
              </w:rPr>
              <w:tab/>
              <w:t>Обеспечение   числа  детей,   посещающих  дошкольные   образовательные   организации, приходящихся на одного педагогического работника, на уровне 10 человек.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16.</w:t>
            </w:r>
            <w:r w:rsidRPr="007B3513">
              <w:rPr>
                <w:rFonts w:ascii="Arial" w:hAnsi="Arial" w:cs="Arial"/>
              </w:rPr>
              <w:tab/>
              <w:t>Обеспечение отношения средней заработной платы педагогических работников дошкольных образовательных организаций к средней заработной плате в сфере общего образования в Тульской области на уровне 100,0 процентов.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17.</w:t>
            </w:r>
            <w:r w:rsidRPr="007B3513">
              <w:rPr>
                <w:rFonts w:ascii="Arial" w:hAnsi="Arial" w:cs="Arial"/>
              </w:rPr>
              <w:tab/>
              <w:t>Увеличение до 70 человек числа детей в возрасте до трех лет, проживающих в Воловском районе и посещающих муниципальные организации, осуществляющие образовательную деятельность по образовательным программам дошкольного  образования, присмотр и уход.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18.</w:t>
            </w:r>
            <w:r w:rsidRPr="007B3513">
              <w:rPr>
                <w:rFonts w:ascii="Arial" w:hAnsi="Arial" w:cs="Arial"/>
              </w:rPr>
              <w:tab/>
              <w:t>Обеспечение числа обучающихся общеобразовательных организаций в расчете на одного педагогического работника на уровне 11 человек.</w:t>
            </w:r>
          </w:p>
          <w:p w:rsidR="00BB2C9B" w:rsidRPr="007B3513" w:rsidRDefault="00BB2C9B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19.</w:t>
            </w:r>
            <w:r w:rsidRPr="007B3513">
              <w:rPr>
                <w:rFonts w:ascii="Arial" w:hAnsi="Arial" w:cs="Arial"/>
              </w:rPr>
              <w:tab/>
              <w:t>Проведение ремонта не менее 3 спортивных залов общеобразовательных организаций, расположенных в сельской местности.</w:t>
            </w:r>
          </w:p>
          <w:p w:rsidR="00BB2C9B" w:rsidRPr="007B3513" w:rsidRDefault="00BB2C9B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20.</w:t>
            </w:r>
            <w:r w:rsidRPr="007B3513">
              <w:rPr>
                <w:rFonts w:ascii="Arial" w:hAnsi="Arial" w:cs="Arial"/>
              </w:rPr>
              <w:tab/>
              <w:t>Создание в 1 общеобразовательной организации, расположенной в сельской местности, инфраструктуры для занятия физической культурой и спортом за счет перепрофилирования имеющихся аудиторий под спортивный зал.</w:t>
            </w:r>
          </w:p>
          <w:p w:rsidR="00BB2C9B" w:rsidRPr="007B3513" w:rsidRDefault="00BB2C9B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21.</w:t>
            </w:r>
            <w:r w:rsidRPr="007B3513">
              <w:rPr>
                <w:rFonts w:ascii="Arial" w:hAnsi="Arial" w:cs="Arial"/>
              </w:rPr>
              <w:tab/>
              <w:t xml:space="preserve">Увеличение до 80,0 процентов доли обучающихся по программам общего образования, участвующих в олимпиадах и конкурсах различного уровня, в общей численности обучающихся по программам общего образования. </w:t>
            </w:r>
          </w:p>
          <w:p w:rsidR="00BB2C9B" w:rsidRPr="007B3513" w:rsidRDefault="00BB2C9B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22.</w:t>
            </w:r>
            <w:r w:rsidRPr="007B3513">
              <w:rPr>
                <w:rFonts w:ascii="Arial" w:hAnsi="Arial" w:cs="Arial"/>
              </w:rPr>
              <w:tab/>
              <w:t>Обеспечение    отношения    средней    заработной    платы    педагогических   работников образовательных организаций общего образования к среднемесячной начисленной заработной плате наемных работников в организациях, у индивидуальных предпринимателей и физических лиц (среднемесячному доходу от трудовой деятельности) по Тульской области на уровне 100,0 процентов.</w:t>
            </w:r>
          </w:p>
          <w:p w:rsidR="00BB2C9B" w:rsidRPr="007B3513" w:rsidRDefault="00BB2C9B" w:rsidP="00902616">
            <w:pPr>
              <w:tabs>
                <w:tab w:val="left" w:pos="797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23.</w:t>
            </w:r>
            <w:r w:rsidRPr="007B3513">
              <w:rPr>
                <w:rFonts w:ascii="Arial" w:hAnsi="Arial" w:cs="Arial"/>
              </w:rPr>
              <w:tab/>
              <w:t xml:space="preserve">Обновление содержания и методов обучения предметной области «Технология» и других предметных </w:t>
            </w:r>
            <w:r w:rsidRPr="007B3513">
              <w:rPr>
                <w:rFonts w:ascii="Arial" w:hAnsi="Arial" w:cs="Arial"/>
              </w:rPr>
              <w:lastRenderedPageBreak/>
              <w:t>областей.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24.</w:t>
            </w:r>
            <w:r w:rsidRPr="007B3513">
              <w:rPr>
                <w:rFonts w:ascii="Arial" w:hAnsi="Arial" w:cs="Arial"/>
              </w:rPr>
              <w:tab/>
              <w:t>Увеличение до 2 единиц числа общеобразовательных организаций, расположенных в сельской местности и малых городах, обновивших материально-техническую базу для реализации основных и дополнительных общеобразовательных программ цифрового, естественнонаучного и гуманитарного профилей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25.   Обеспечение    численности    педагогических    работников,    прошедших    повышение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квалификации, на уровне 30 человек ежегодно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26.</w:t>
            </w:r>
            <w:r w:rsidRPr="007B3513">
              <w:rPr>
                <w:rFonts w:ascii="Arial" w:hAnsi="Arial" w:cs="Arial"/>
              </w:rPr>
              <w:tab/>
              <w:t>Увеличение   до   50,0   процентов   доли   учителей   общеобразовательных   организаций, вовлеченных в национальную систему профессионального роста педагогических работников.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 Доля  выпускников, государственных (муниципальных) общеобразовательных организаций,  не получивших  аттестат  о среднем общем образовании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27.</w:t>
            </w:r>
            <w:r w:rsidRPr="007B3513">
              <w:rPr>
                <w:rFonts w:ascii="Arial" w:hAnsi="Arial" w:cs="Arial"/>
              </w:rPr>
              <w:tab/>
              <w:t>Увеличение до 5,0 процентов доли педагогических работников, прошедших добровольную независимую оценку профессиональной квалификации.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28.</w:t>
            </w:r>
            <w:r w:rsidRPr="007B3513">
              <w:rPr>
                <w:rFonts w:ascii="Arial" w:hAnsi="Arial" w:cs="Arial"/>
              </w:rPr>
              <w:tab/>
              <w:t>Обеспечение    отношения    средней   заработной   платы   педагогических   работников муниципальных организаций дополнительного образования детей к заработной плате учителей в Тульской области на уровне 100,0 процентов.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29.</w:t>
            </w:r>
            <w:r w:rsidRPr="007B3513">
              <w:rPr>
                <w:rFonts w:ascii="Arial" w:hAnsi="Arial" w:cs="Arial"/>
              </w:rPr>
              <w:tab/>
              <w:t>Внедрение модели персонифицированного финансирования дополнительного образования детей, в муниципальном образовании Воловский район.</w:t>
            </w:r>
          </w:p>
          <w:p w:rsidR="00BB2C9B" w:rsidRPr="007B3513" w:rsidRDefault="00BB2C9B" w:rsidP="00902616">
            <w:pPr>
              <w:tabs>
                <w:tab w:val="left" w:pos="811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30.</w:t>
            </w:r>
            <w:r w:rsidRPr="007B3513">
              <w:rPr>
                <w:rFonts w:ascii="Arial" w:hAnsi="Arial" w:cs="Arial"/>
              </w:rPr>
              <w:tab/>
              <w:t>Увеличение до 100 человек числа детей, посещающих детский технопарк «Кванториум» (мобильные технопарки «Кванториум») и другие проекты,  направленные  на обеспечение доступности дополнительных общеобразовательных программ естественнонаучной и технической направленностей, соответствующих приоритетным направлениям технологического развития Российской Федерации.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31.</w:t>
            </w:r>
            <w:r w:rsidRPr="007B3513">
              <w:rPr>
                <w:rFonts w:ascii="Arial" w:hAnsi="Arial" w:cs="Arial"/>
              </w:rPr>
              <w:tab/>
              <w:t>Предоставление доступа в информационно-телекоммуникационной сети «Интернет» к 100,0 процентам нормативных правовых и инструктивно-методических документов, разработанных в рамках Программы.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32.</w:t>
            </w:r>
            <w:r w:rsidRPr="007B3513">
              <w:rPr>
                <w:rFonts w:ascii="Arial" w:hAnsi="Arial" w:cs="Arial"/>
              </w:rPr>
              <w:tab/>
              <w:t>Обеспечение  доли  и  муниципальных  образовательных  организаций Воловского района, предоставивших энергетическую декларацию за отчетный год, в общем числе таких организаций на уровне 100,0 процентов.</w:t>
            </w:r>
          </w:p>
          <w:p w:rsidR="00BB2C9B" w:rsidRPr="007B3513" w:rsidRDefault="00BB2C9B" w:rsidP="00902616">
            <w:pPr>
              <w:tabs>
                <w:tab w:val="left" w:pos="806"/>
              </w:tabs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33.</w:t>
            </w:r>
            <w:r w:rsidRPr="007B3513">
              <w:rPr>
                <w:rFonts w:ascii="Arial" w:hAnsi="Arial" w:cs="Arial"/>
              </w:rPr>
              <w:tab/>
              <w:t>Обеспечение доли образовательных организаций, подведомственных комитету образования администрации муниципального образования Воловский район, прошедших в течение трех лет независимую оценку качества условий осуществления образовательной   деятельности организациями, осуществляющими образовательную деятельность, на уровне 100,0 процентов.</w:t>
            </w:r>
          </w:p>
          <w:p w:rsidR="00BB2C9B" w:rsidRPr="007B3513" w:rsidRDefault="00BB2C9B" w:rsidP="00902616">
            <w:pPr>
              <w:autoSpaceDE w:val="0"/>
              <w:autoSpaceDN w:val="0"/>
              <w:adjustRightInd w:val="0"/>
              <w:ind w:firstLine="332"/>
              <w:jc w:val="both"/>
              <w:rPr>
                <w:rFonts w:ascii="Arial" w:hAnsi="Arial" w:cs="Arial"/>
              </w:rPr>
            </w:pPr>
            <w:r w:rsidRPr="007B3513">
              <w:rPr>
                <w:rFonts w:ascii="Arial" w:hAnsi="Arial" w:cs="Arial"/>
              </w:rPr>
              <w:t>34.</w:t>
            </w:r>
            <w:r w:rsidRPr="007B3513">
              <w:rPr>
                <w:rFonts w:ascii="Arial" w:hAnsi="Arial" w:cs="Arial"/>
              </w:rPr>
              <w:tab/>
              <w:t>Создание возможности для 100,0 процентов доли обучающихся муниципальных организаций, осуществляющих образовательную деятельность по программам общего   образования, которым предоставлена  возможность обучаться в соответствии с современными требованиями.</w:t>
            </w:r>
          </w:p>
        </w:tc>
      </w:tr>
    </w:tbl>
    <w:p w:rsidR="00EE2F0E" w:rsidRPr="007B3513" w:rsidRDefault="00EE2F0E" w:rsidP="00EE2F0E">
      <w:pPr>
        <w:rPr>
          <w:rFonts w:ascii="Arial" w:hAnsi="Arial" w:cs="Arial"/>
        </w:rPr>
      </w:pPr>
    </w:p>
    <w:p w:rsidR="00885DAF" w:rsidRPr="00885DAF" w:rsidRDefault="00885DAF" w:rsidP="00A76BE2">
      <w:pPr>
        <w:jc w:val="center"/>
        <w:rPr>
          <w:rFonts w:ascii="PT Astra Serif" w:hAnsi="PT Astra Serif"/>
        </w:rPr>
      </w:pPr>
    </w:p>
    <w:sectPr w:rsidR="00885DAF" w:rsidRPr="00885DAF" w:rsidSect="00DE15BA">
      <w:headerReference w:type="default" r:id="rId7"/>
      <w:pgSz w:w="16838" w:h="11906" w:orient="landscape"/>
      <w:pgMar w:top="1134" w:right="850" w:bottom="851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D125D" w:rsidRDefault="00DD125D" w:rsidP="00E5295C">
      <w:pPr>
        <w:spacing w:after="0" w:line="240" w:lineRule="auto"/>
      </w:pPr>
      <w:r>
        <w:separator/>
      </w:r>
    </w:p>
  </w:endnote>
  <w:endnote w:type="continuationSeparator" w:id="1">
    <w:p w:rsidR="00DD125D" w:rsidRDefault="00DD125D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D125D" w:rsidRDefault="00DD125D" w:rsidP="00E5295C">
      <w:pPr>
        <w:spacing w:after="0" w:line="240" w:lineRule="auto"/>
      </w:pPr>
      <w:r>
        <w:separator/>
      </w:r>
    </w:p>
  </w:footnote>
  <w:footnote w:type="continuationSeparator" w:id="1">
    <w:p w:rsidR="00DD125D" w:rsidRDefault="00DD125D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D8786C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086392">
          <w:rPr>
            <w:rFonts w:ascii="Times New Roman" w:hAnsi="Times New Roman"/>
            <w:noProof/>
          </w:rPr>
          <w:t>6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DD125D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185604"/>
    <w:multiLevelType w:val="hybridMultilevel"/>
    <w:tmpl w:val="51E087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2F23"/>
    <w:rsid w:val="000162BB"/>
    <w:rsid w:val="00032F1D"/>
    <w:rsid w:val="000455CA"/>
    <w:rsid w:val="00050171"/>
    <w:rsid w:val="00051160"/>
    <w:rsid w:val="00057365"/>
    <w:rsid w:val="00063D59"/>
    <w:rsid w:val="00064D4C"/>
    <w:rsid w:val="00067ABC"/>
    <w:rsid w:val="00071A6E"/>
    <w:rsid w:val="0008441B"/>
    <w:rsid w:val="00086392"/>
    <w:rsid w:val="00092D1B"/>
    <w:rsid w:val="00095BFC"/>
    <w:rsid w:val="00096ECE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3931"/>
    <w:rsid w:val="0024602A"/>
    <w:rsid w:val="00246663"/>
    <w:rsid w:val="00251D5F"/>
    <w:rsid w:val="0025298A"/>
    <w:rsid w:val="00253C61"/>
    <w:rsid w:val="002540F4"/>
    <w:rsid w:val="0025459C"/>
    <w:rsid w:val="00262823"/>
    <w:rsid w:val="00270D1A"/>
    <w:rsid w:val="00271E22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D6DFE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1644F"/>
    <w:rsid w:val="003219A3"/>
    <w:rsid w:val="00325682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90D"/>
    <w:rsid w:val="00456C44"/>
    <w:rsid w:val="00464DE0"/>
    <w:rsid w:val="00472602"/>
    <w:rsid w:val="00475AC3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2E5A"/>
    <w:rsid w:val="005C43BF"/>
    <w:rsid w:val="005C775C"/>
    <w:rsid w:val="005D6555"/>
    <w:rsid w:val="005E329F"/>
    <w:rsid w:val="005E4DBB"/>
    <w:rsid w:val="00601B08"/>
    <w:rsid w:val="006052E9"/>
    <w:rsid w:val="00605958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72BED"/>
    <w:rsid w:val="0067400D"/>
    <w:rsid w:val="006743AF"/>
    <w:rsid w:val="00687331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3732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BE2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E4A0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2443"/>
    <w:rsid w:val="00B75C0E"/>
    <w:rsid w:val="00B77C64"/>
    <w:rsid w:val="00B807EF"/>
    <w:rsid w:val="00B80AEE"/>
    <w:rsid w:val="00B84E8B"/>
    <w:rsid w:val="00B93819"/>
    <w:rsid w:val="00BA2B6F"/>
    <w:rsid w:val="00BA5FE4"/>
    <w:rsid w:val="00BB2C9B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3AD0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21B"/>
    <w:rsid w:val="00CF0465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8786C"/>
    <w:rsid w:val="00D92AF2"/>
    <w:rsid w:val="00DA4521"/>
    <w:rsid w:val="00DA794D"/>
    <w:rsid w:val="00DB1983"/>
    <w:rsid w:val="00DC79E4"/>
    <w:rsid w:val="00DD125D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4FF1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2F0E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85974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  <w:style w:type="table" w:styleId="af">
    <w:name w:val="Table Grid"/>
    <w:basedOn w:val="a1"/>
    <w:uiPriority w:val="59"/>
    <w:rsid w:val="00EE2F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6</Pages>
  <Words>2464</Words>
  <Characters>14051</Characters>
  <Application>Microsoft Office Word</Application>
  <DocSecurity>0</DocSecurity>
  <Lines>117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16483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9</cp:revision>
  <cp:lastPrinted>2019-11-15T08:59:00Z</cp:lastPrinted>
  <dcterms:created xsi:type="dcterms:W3CDTF">2019-11-13T13:16:00Z</dcterms:created>
  <dcterms:modified xsi:type="dcterms:W3CDTF">2021-11-12T12:37:00Z</dcterms:modified>
</cp:coreProperties>
</file>