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E654AC">
        <w:rPr>
          <w:rFonts w:ascii="Times New Roman" w:hAnsi="Times New Roman" w:cs="Times New Roman"/>
          <w:b/>
          <w:sz w:val="24"/>
          <w:szCs w:val="24"/>
        </w:rPr>
        <w:t xml:space="preserve">культуры </w:t>
      </w:r>
      <w:r w:rsidRPr="00A76BE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A76BE2">
        <w:rPr>
          <w:rFonts w:ascii="Times New Roman" w:hAnsi="Times New Roman" w:cs="Times New Roman"/>
          <w:b/>
          <w:sz w:val="24"/>
          <w:szCs w:val="24"/>
        </w:rPr>
        <w:t>Воловский</w:t>
      </w:r>
      <w:proofErr w:type="spellEnd"/>
      <w:r w:rsidRPr="00A76BE2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"/>
        <w:gridCol w:w="1883"/>
        <w:gridCol w:w="2425"/>
        <w:gridCol w:w="1750"/>
        <w:gridCol w:w="435"/>
        <w:gridCol w:w="724"/>
        <w:gridCol w:w="1554"/>
        <w:gridCol w:w="1713"/>
        <w:gridCol w:w="1534"/>
        <w:gridCol w:w="825"/>
        <w:gridCol w:w="908"/>
      </w:tblGrid>
      <w:tr w:rsidR="00C64A91" w:rsidRPr="001318A9" w:rsidTr="00743BD6">
        <w:tc>
          <w:tcPr>
            <w:tcW w:w="884" w:type="pct"/>
            <w:gridSpan w:val="2"/>
          </w:tcPr>
          <w:p w:rsidR="00C64A91" w:rsidRPr="004F50C6" w:rsidRDefault="00C64A91" w:rsidP="006C2458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Заказчик программы</w:t>
            </w:r>
          </w:p>
        </w:tc>
        <w:tc>
          <w:tcPr>
            <w:tcW w:w="4116" w:type="pct"/>
            <w:gridSpan w:val="9"/>
          </w:tcPr>
          <w:p w:rsidR="00C64A91" w:rsidRPr="004F50C6" w:rsidRDefault="00C64A91" w:rsidP="006C2458">
            <w:pPr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 xml:space="preserve">Администрация муниципального образования </w:t>
            </w:r>
            <w:proofErr w:type="spellStart"/>
            <w:r w:rsidRPr="004F50C6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4F50C6">
              <w:rPr>
                <w:rFonts w:ascii="Arial" w:eastAsia="SimSun" w:hAnsi="Arial" w:cs="Arial"/>
                <w:lang w:eastAsia="zh-CN"/>
              </w:rPr>
              <w:t xml:space="preserve"> район</w:t>
            </w:r>
          </w:p>
        </w:tc>
      </w:tr>
      <w:tr w:rsidR="00A23F86" w:rsidRPr="001318A9" w:rsidTr="00743BD6">
        <w:tc>
          <w:tcPr>
            <w:tcW w:w="884" w:type="pct"/>
            <w:gridSpan w:val="2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F85974" w:rsidRDefault="00EB4D80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D80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культуре, спорту и молодежной политике администрации муниципального образования </w:t>
            </w:r>
            <w:proofErr w:type="spellStart"/>
            <w:r w:rsidRPr="00EB4D80">
              <w:rPr>
                <w:rFonts w:ascii="Times New Roman" w:hAnsi="Times New Roman" w:cs="Times New Roman"/>
                <w:sz w:val="24"/>
                <w:szCs w:val="24"/>
              </w:rPr>
              <w:t>Воловский</w:t>
            </w:r>
            <w:proofErr w:type="spellEnd"/>
            <w:r w:rsidRPr="00EB4D8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A76BE2" w:rsidRPr="001318A9" w:rsidTr="00743BD6">
        <w:tc>
          <w:tcPr>
            <w:tcW w:w="884" w:type="pct"/>
            <w:gridSpan w:val="2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EB4D80" w:rsidRPr="00EB4D80" w:rsidRDefault="00EB4D80" w:rsidP="00EB4D80">
            <w:pPr>
              <w:pStyle w:val="ConsPlusNormal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D80">
              <w:rPr>
                <w:rFonts w:ascii="Times New Roman" w:hAnsi="Times New Roman"/>
                <w:sz w:val="24"/>
                <w:szCs w:val="24"/>
              </w:rPr>
              <w:t>МКУК «</w:t>
            </w:r>
            <w:proofErr w:type="spellStart"/>
            <w:r w:rsidRPr="00EB4D80">
              <w:rPr>
                <w:rFonts w:ascii="Times New Roman" w:hAnsi="Times New Roman"/>
                <w:sz w:val="24"/>
                <w:szCs w:val="24"/>
              </w:rPr>
              <w:t>Воловская</w:t>
            </w:r>
            <w:proofErr w:type="spellEnd"/>
            <w:r w:rsidRPr="00EB4D80">
              <w:rPr>
                <w:rFonts w:ascii="Times New Roman" w:hAnsi="Times New Roman"/>
                <w:sz w:val="24"/>
                <w:szCs w:val="24"/>
              </w:rPr>
              <w:t xml:space="preserve"> районная централизованная библиотечная система»</w:t>
            </w:r>
          </w:p>
          <w:p w:rsidR="00EB4D80" w:rsidRPr="00EB4D80" w:rsidRDefault="00EB4D80" w:rsidP="00EB4D80">
            <w:pPr>
              <w:pStyle w:val="ConsPlusNormal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D80">
              <w:rPr>
                <w:rFonts w:ascii="Times New Roman" w:hAnsi="Times New Roman"/>
                <w:sz w:val="24"/>
                <w:szCs w:val="24"/>
              </w:rPr>
              <w:t>МКУК «</w:t>
            </w:r>
            <w:proofErr w:type="spellStart"/>
            <w:r w:rsidRPr="00EB4D80">
              <w:rPr>
                <w:rFonts w:ascii="Times New Roman" w:hAnsi="Times New Roman"/>
                <w:sz w:val="24"/>
                <w:szCs w:val="24"/>
              </w:rPr>
              <w:t>Воловский</w:t>
            </w:r>
            <w:proofErr w:type="spellEnd"/>
            <w:r w:rsidRPr="00EB4D80">
              <w:rPr>
                <w:rFonts w:ascii="Times New Roman" w:hAnsi="Times New Roman"/>
                <w:sz w:val="24"/>
                <w:szCs w:val="24"/>
              </w:rPr>
              <w:t xml:space="preserve"> районный художественно-краеведческий музей»</w:t>
            </w:r>
          </w:p>
          <w:p w:rsidR="00EB4D80" w:rsidRPr="00EB4D80" w:rsidRDefault="00EB4D80" w:rsidP="00EB4D80">
            <w:pPr>
              <w:pStyle w:val="ConsPlusNormal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D80">
              <w:rPr>
                <w:rFonts w:ascii="Times New Roman" w:hAnsi="Times New Roman"/>
                <w:sz w:val="24"/>
                <w:szCs w:val="24"/>
              </w:rPr>
              <w:t>МКУК «</w:t>
            </w:r>
            <w:proofErr w:type="spellStart"/>
            <w:r w:rsidRPr="00EB4D80">
              <w:rPr>
                <w:rFonts w:ascii="Times New Roman" w:hAnsi="Times New Roman"/>
                <w:sz w:val="24"/>
                <w:szCs w:val="24"/>
              </w:rPr>
              <w:t>Воловский</w:t>
            </w:r>
            <w:proofErr w:type="spellEnd"/>
            <w:r w:rsidRPr="00EB4D80">
              <w:rPr>
                <w:rFonts w:ascii="Times New Roman" w:hAnsi="Times New Roman"/>
                <w:sz w:val="24"/>
                <w:szCs w:val="24"/>
              </w:rPr>
              <w:t xml:space="preserve"> районный Дом культуры»</w:t>
            </w:r>
          </w:p>
          <w:p w:rsidR="00A76BE2" w:rsidRPr="00A76BE2" w:rsidRDefault="00EB4D80" w:rsidP="00EB4D8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D80">
              <w:rPr>
                <w:rFonts w:ascii="Times New Roman" w:hAnsi="Times New Roman" w:cs="Times New Roman"/>
                <w:sz w:val="24"/>
                <w:szCs w:val="24"/>
              </w:rPr>
              <w:t>МКУ ДО «</w:t>
            </w:r>
            <w:proofErr w:type="spellStart"/>
            <w:r w:rsidRPr="00EB4D80">
              <w:rPr>
                <w:rFonts w:ascii="Times New Roman" w:hAnsi="Times New Roman" w:cs="Times New Roman"/>
                <w:sz w:val="24"/>
                <w:szCs w:val="24"/>
              </w:rPr>
              <w:t>Воловская</w:t>
            </w:r>
            <w:proofErr w:type="spellEnd"/>
            <w:r w:rsidRPr="00EB4D80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nil"/>
            </w:tcBorders>
          </w:tcPr>
          <w:p w:rsidR="00A76BE2" w:rsidRPr="00A76BE2" w:rsidRDefault="00A76BE2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1 «Сохранение и развитие библиотечного дела»</w:t>
            </w:r>
          </w:p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2 «Сохранение и развитие музейного дела муниципального образования </w:t>
            </w:r>
            <w:proofErr w:type="spellStart"/>
            <w:r w:rsidR="00EB4D80" w:rsidRPr="00EB4D80">
              <w:rPr>
                <w:rFonts w:ascii="Times New Roman" w:hAnsi="Times New Roman"/>
                <w:sz w:val="24"/>
                <w:szCs w:val="24"/>
              </w:rPr>
              <w:t>Воловский</w:t>
            </w:r>
            <w:proofErr w:type="spellEnd"/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3 «Сохранение и развитие традиционной народной культуры»</w:t>
            </w:r>
          </w:p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4 «Развитие учреждения дополнительного образования отрасли «Культура»</w:t>
            </w:r>
          </w:p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5 «Развитие внутреннего и въездного туризма в </w:t>
            </w:r>
            <w:proofErr w:type="spellStart"/>
            <w:r w:rsidR="00EB4D80" w:rsidRPr="00EB4D80">
              <w:rPr>
                <w:rFonts w:ascii="Times New Roman" w:hAnsi="Times New Roman"/>
                <w:sz w:val="24"/>
                <w:szCs w:val="24"/>
              </w:rPr>
              <w:t>Воловском</w:t>
            </w:r>
            <w:proofErr w:type="spellEnd"/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районе»</w:t>
            </w:r>
          </w:p>
          <w:p w:rsidR="00A76BE2" w:rsidRPr="00EB4D80" w:rsidRDefault="00E01734" w:rsidP="00E0173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4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«Обеспечение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>«Развитие культуры 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B4D80" w:rsidRPr="001318A9" w:rsidTr="00743BD6">
        <w:tc>
          <w:tcPr>
            <w:tcW w:w="884" w:type="pct"/>
            <w:gridSpan w:val="2"/>
          </w:tcPr>
          <w:p w:rsidR="00EB4D80" w:rsidRPr="001318A9" w:rsidRDefault="00EB4D8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C64A91" w:rsidRPr="004F50C6" w:rsidRDefault="00C64A91" w:rsidP="00C64A91">
            <w:pPr>
              <w:spacing w:after="0"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 xml:space="preserve">Обеспечение права граждан на свободный доступ к информации, хранящейся в библиотеках муниципального образования </w:t>
            </w:r>
            <w:proofErr w:type="spellStart"/>
            <w:r w:rsidRPr="004F50C6">
              <w:rPr>
                <w:rFonts w:ascii="Arial" w:eastAsia="SimSun" w:hAnsi="Arial" w:cs="Arial"/>
                <w:lang w:eastAsia="zh-CN"/>
              </w:rPr>
              <w:t>Воловский</w:t>
            </w:r>
            <w:proofErr w:type="spellEnd"/>
            <w:r w:rsidRPr="004F50C6">
              <w:rPr>
                <w:rFonts w:ascii="Arial" w:eastAsia="SimSun" w:hAnsi="Arial" w:cs="Arial"/>
                <w:lang w:eastAsia="zh-CN"/>
              </w:rPr>
              <w:t xml:space="preserve"> район;</w:t>
            </w:r>
          </w:p>
          <w:p w:rsidR="00C64A91" w:rsidRPr="004F50C6" w:rsidRDefault="00C64A91" w:rsidP="00C64A91">
            <w:pPr>
              <w:spacing w:after="0"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Обеспечение конституционных прав граждан на доступ к культурным ценностям, хранящимся в музее;</w:t>
            </w:r>
          </w:p>
          <w:p w:rsidR="00C64A91" w:rsidRPr="004F50C6" w:rsidRDefault="00C64A91" w:rsidP="00C64A91">
            <w:pPr>
              <w:spacing w:after="0"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Сохранение и популяризация традиционной народной культуры;</w:t>
            </w:r>
          </w:p>
          <w:p w:rsidR="00C64A91" w:rsidRPr="004F50C6" w:rsidRDefault="00C64A91" w:rsidP="00C64A91">
            <w:pPr>
              <w:spacing w:after="0"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Обеспечение доступа населения к получению дополнительного образования отрасли «Культура»</w:t>
            </w:r>
          </w:p>
          <w:p w:rsidR="00C64A91" w:rsidRPr="00C64A91" w:rsidRDefault="00C64A91" w:rsidP="00C64A91">
            <w:pPr>
              <w:pStyle w:val="af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64A91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Обеспечение </w:t>
            </w:r>
            <w:r w:rsidRPr="00C64A91">
              <w:rPr>
                <w:rFonts w:ascii="Arial" w:hAnsi="Arial" w:cs="Arial"/>
                <w:sz w:val="22"/>
                <w:szCs w:val="22"/>
              </w:rPr>
              <w:t>удовлетворения потребностей российских и иностранных граждан в качественных туристских услугах.</w:t>
            </w:r>
            <w:r w:rsidRPr="00C64A91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</w:t>
            </w:r>
            <w:r w:rsidRPr="00C64A91">
              <w:rPr>
                <w:rFonts w:ascii="Arial" w:hAnsi="Arial" w:cs="Arial"/>
                <w:sz w:val="22"/>
                <w:szCs w:val="22"/>
              </w:rPr>
              <w:t xml:space="preserve">Обеспечение права граждан на свободный доступ к информации, хранящейся в библиотеках </w:t>
            </w:r>
            <w:r w:rsidRPr="00C64A91">
              <w:rPr>
                <w:rFonts w:ascii="Arial" w:hAnsi="Arial" w:cs="Arial"/>
                <w:sz w:val="22"/>
                <w:szCs w:val="22"/>
              </w:rPr>
              <w:lastRenderedPageBreak/>
              <w:t xml:space="preserve">муниципального образования </w:t>
            </w:r>
            <w:proofErr w:type="spellStart"/>
            <w:r w:rsidRPr="00C64A91">
              <w:rPr>
                <w:rFonts w:ascii="Arial" w:hAnsi="Arial" w:cs="Arial"/>
                <w:sz w:val="22"/>
                <w:szCs w:val="22"/>
              </w:rPr>
              <w:t>Воловский</w:t>
            </w:r>
            <w:proofErr w:type="spellEnd"/>
            <w:r w:rsidRPr="00C64A91">
              <w:rPr>
                <w:rFonts w:ascii="Arial" w:hAnsi="Arial" w:cs="Arial"/>
                <w:sz w:val="22"/>
                <w:szCs w:val="22"/>
              </w:rPr>
              <w:t xml:space="preserve"> район;</w:t>
            </w:r>
          </w:p>
          <w:p w:rsidR="00C64A91" w:rsidRPr="00C64A91" w:rsidRDefault="00C64A91" w:rsidP="00C64A91">
            <w:pPr>
              <w:pStyle w:val="af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64A91">
              <w:rPr>
                <w:rFonts w:ascii="Arial" w:hAnsi="Arial" w:cs="Arial"/>
                <w:sz w:val="22"/>
                <w:szCs w:val="22"/>
              </w:rPr>
              <w:t>Обеспечение конституционных прав граждан на доступ к культурным ценностям, хранящимся в музее;</w:t>
            </w:r>
          </w:p>
          <w:p w:rsidR="00C64A91" w:rsidRPr="00C64A91" w:rsidRDefault="00C64A91" w:rsidP="00C64A91">
            <w:pPr>
              <w:pStyle w:val="af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64A91">
              <w:rPr>
                <w:rFonts w:ascii="Arial" w:hAnsi="Arial" w:cs="Arial"/>
                <w:sz w:val="22"/>
                <w:szCs w:val="22"/>
              </w:rPr>
              <w:t>Сохранение и популяризация традиционной народной культуры;</w:t>
            </w:r>
          </w:p>
          <w:p w:rsidR="00C64A91" w:rsidRPr="00C64A91" w:rsidRDefault="00C64A91" w:rsidP="00C64A91">
            <w:pPr>
              <w:pStyle w:val="af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64A91">
              <w:rPr>
                <w:rFonts w:ascii="Arial" w:hAnsi="Arial" w:cs="Arial"/>
                <w:sz w:val="22"/>
                <w:szCs w:val="22"/>
              </w:rPr>
              <w:t>Обеспечение доступа населения к получению дополнительного образования отрасли «Культура»</w:t>
            </w:r>
          </w:p>
          <w:p w:rsidR="00EB4D80" w:rsidRPr="00EB4D80" w:rsidRDefault="00C64A91" w:rsidP="00C64A91">
            <w:pPr>
              <w:pStyle w:val="af"/>
              <w:ind w:firstLine="0"/>
              <w:rPr>
                <w:sz w:val="24"/>
                <w:szCs w:val="24"/>
              </w:rPr>
            </w:pPr>
            <w:r w:rsidRPr="00C64A91">
              <w:rPr>
                <w:rFonts w:ascii="Arial" w:hAnsi="Arial" w:cs="Arial"/>
                <w:sz w:val="22"/>
                <w:szCs w:val="22"/>
              </w:rPr>
              <w:t>Обеспечение удовлетворения потребностей российских и иностранных граждан в качественных туристских услугах.</w:t>
            </w:r>
          </w:p>
        </w:tc>
      </w:tr>
      <w:tr w:rsidR="00EB4D80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EB4D80" w:rsidRPr="001318A9" w:rsidRDefault="00EB4D8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Сохранение и развитие библиотечного дела;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Сохранение и развитие музейного дела;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Внедрение информационно-коммуникационных технологий в отрасли культуры;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Создание условий для обеспечения доступности населения к услугам учреждения, ориентированного на популяризацию традиционной народной культуры;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Сохранение и развитие традиционной народной культуры Тульской области;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Укрепление материально-технической базы учреждений культурно-досугового типа;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Привлечение детей к занятиям в учреждении дополнительного образования в сфере культуры;</w:t>
            </w:r>
          </w:p>
          <w:p w:rsidR="00EB4D80" w:rsidRPr="001318A9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 xml:space="preserve">Формирование на территории </w:t>
            </w:r>
            <w:proofErr w:type="spellStart"/>
            <w:r w:rsidRPr="00C64A91">
              <w:rPr>
                <w:rFonts w:ascii="PT Astra Serif" w:hAnsi="PT Astra Serif"/>
                <w:sz w:val="24"/>
                <w:szCs w:val="24"/>
              </w:rPr>
              <w:t>Воловского</w:t>
            </w:r>
            <w:proofErr w:type="spellEnd"/>
            <w:r w:rsidRPr="00C64A91">
              <w:rPr>
                <w:rFonts w:ascii="PT Astra Serif" w:hAnsi="PT Astra Serif"/>
                <w:sz w:val="24"/>
                <w:szCs w:val="24"/>
              </w:rPr>
              <w:t xml:space="preserve"> района современного конкурентоспособного высокоэффективного туристского пространства, обеспечивающего удовлетворение потребностей российских и иностранных граждан в качественных туристских услугах.</w:t>
            </w:r>
          </w:p>
        </w:tc>
      </w:tr>
      <w:tr w:rsidR="00C64A9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C64A91" w:rsidRPr="004F50C6" w:rsidRDefault="00C64A91" w:rsidP="006C2458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Показатели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Обновление фондов библиотек;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посещений муниципальных библиотек в год на 1 тыс. жителей;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посещений музеев в год на 1 тыс. жителей;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Наличие в муниципальном музее каталога в электронном виде;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Удельный вес населения, участвующего в культурно-досуговых мероприятиях;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культурно-досуговых мероприятий;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>Средняя численность участников клубных формирований в расчете на 1 тыс. человек;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>Доля зданий учреждений культурно-досугового типа в сельской местности, находящихся в неудовлетворительном состоянии от общего количества зданий учреждений культурно-досугового типа в сельской местности;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hAnsi="Arial" w:cs="Arial"/>
              </w:rPr>
              <w:t>Уровень технической готовности объекта культуры.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Удельный вес численности детей, получающих услуги дополнительного образования в области искусств, в общей численности детей в возрасте 6 лет – 18 лет;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Прирост количества посещений объектов туристского показа,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объектов туристского показа, к которым установлены знаки навигации</w:t>
            </w:r>
          </w:p>
        </w:tc>
      </w:tr>
      <w:tr w:rsidR="00C64A9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C64A91" w:rsidRPr="001318A9" w:rsidRDefault="00C64A91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C64A91" w:rsidRPr="005F66C1" w:rsidRDefault="00C64A91" w:rsidP="00A23ABE">
            <w:pPr>
              <w:rPr>
                <w:rFonts w:ascii="Times New Roman" w:hAnsi="Times New Roman"/>
                <w:sz w:val="24"/>
                <w:szCs w:val="24"/>
              </w:rPr>
            </w:pPr>
            <w:r w:rsidRPr="005F66C1">
              <w:rPr>
                <w:rFonts w:ascii="Times New Roman" w:eastAsia="SimSun" w:hAnsi="Times New Roman"/>
                <w:lang w:eastAsia="zh-CN"/>
              </w:rPr>
              <w:t>Муниципальная программа реализуется в один этап: 20</w:t>
            </w:r>
            <w:r>
              <w:rPr>
                <w:rFonts w:ascii="Times New Roman" w:eastAsia="SimSun" w:hAnsi="Times New Roman"/>
                <w:lang w:eastAsia="zh-CN"/>
              </w:rPr>
              <w:t>2</w:t>
            </w:r>
            <w:r w:rsidR="00A23ABE">
              <w:rPr>
                <w:rFonts w:ascii="Times New Roman" w:eastAsia="SimSun" w:hAnsi="Times New Roman"/>
                <w:lang w:eastAsia="zh-CN"/>
              </w:rPr>
              <w:t>1</w:t>
            </w:r>
            <w:r w:rsidRPr="005F66C1">
              <w:rPr>
                <w:rFonts w:ascii="Times New Roman" w:eastAsia="SimSun" w:hAnsi="Times New Roman"/>
                <w:lang w:eastAsia="zh-CN"/>
              </w:rPr>
              <w:t>-202</w:t>
            </w:r>
            <w:r>
              <w:rPr>
                <w:rFonts w:ascii="Times New Roman" w:eastAsia="SimSun" w:hAnsi="Times New Roman"/>
                <w:lang w:eastAsia="zh-CN"/>
              </w:rPr>
              <w:t>6</w:t>
            </w:r>
            <w:r w:rsidRPr="005F66C1">
              <w:rPr>
                <w:rFonts w:ascii="Times New Roman" w:eastAsia="SimSun" w:hAnsi="Times New Roman"/>
                <w:lang w:eastAsia="zh-CN"/>
              </w:rPr>
              <w:t xml:space="preserve"> годы</w:t>
            </w:r>
          </w:p>
        </w:tc>
      </w:tr>
      <w:tr w:rsidR="00C64A91" w:rsidRPr="001318A9" w:rsidTr="00C64A91"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C64A91" w:rsidRPr="001318A9" w:rsidRDefault="00C64A91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532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C64A91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C64A91" w:rsidRPr="001318A9" w:rsidRDefault="00C64A9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C64A91" w:rsidRPr="001318A9" w:rsidRDefault="00C64A91" w:rsidP="00C64A9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C64A91" w:rsidRPr="00136B2F" w:rsidRDefault="00A23AB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34851,2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C64A91" w:rsidRPr="00146368" w:rsidRDefault="00A23ABE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4455,2</w:t>
            </w:r>
          </w:p>
        </w:tc>
        <w:tc>
          <w:tcPr>
            <w:tcW w:w="532" w:type="pct"/>
          </w:tcPr>
          <w:p w:rsidR="00C64A91" w:rsidRPr="001318A9" w:rsidRDefault="00A23AB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30396,0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C64A91" w:rsidRPr="001318A9" w:rsidRDefault="00C64A9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C64A91" w:rsidRPr="001318A9" w:rsidRDefault="00C64A91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C64A91" w:rsidRPr="001318A9" w:rsidRDefault="00A23AB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27224,3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C64A91" w:rsidRPr="001318A9" w:rsidRDefault="00A23ABE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676,2</w:t>
            </w:r>
          </w:p>
        </w:tc>
        <w:tc>
          <w:tcPr>
            <w:tcW w:w="532" w:type="pct"/>
          </w:tcPr>
          <w:p w:rsidR="00C64A91" w:rsidRPr="001318A9" w:rsidRDefault="00A23ABE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26548,1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C64A91" w:rsidRPr="001318A9" w:rsidRDefault="00C64A9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C64A91" w:rsidRPr="001318A9" w:rsidRDefault="00C64A91" w:rsidP="00C64A9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C64A91" w:rsidRPr="001318A9" w:rsidRDefault="00827439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93760,2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C64A91" w:rsidRPr="001318A9" w:rsidRDefault="00827439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56683,4</w:t>
            </w:r>
          </w:p>
        </w:tc>
        <w:tc>
          <w:tcPr>
            <w:tcW w:w="532" w:type="pct"/>
          </w:tcPr>
          <w:p w:rsidR="00C64A91" w:rsidRPr="001318A9" w:rsidRDefault="00827439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37076,8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C64A91" w:rsidRPr="001318A9" w:rsidRDefault="00C64A9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C64A91" w:rsidRPr="001318A9" w:rsidRDefault="00C64A91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C64A91" w:rsidRPr="001318A9" w:rsidRDefault="00CF4F1F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34422,2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2458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C64A91" w:rsidRPr="001318A9" w:rsidRDefault="00C64A91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C64A91" w:rsidRPr="001318A9" w:rsidRDefault="00CF4F1F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954,5</w:t>
            </w:r>
          </w:p>
        </w:tc>
        <w:tc>
          <w:tcPr>
            <w:tcW w:w="532" w:type="pct"/>
          </w:tcPr>
          <w:p w:rsidR="00C64A91" w:rsidRPr="001318A9" w:rsidRDefault="00CF4F1F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33467,7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066B0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7066B0" w:rsidRPr="001318A9" w:rsidRDefault="007066B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066B0" w:rsidRDefault="007066B0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7066B0" w:rsidRPr="001318A9" w:rsidRDefault="00CF4F1F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34638,5</w:t>
            </w:r>
          </w:p>
        </w:tc>
        <w:tc>
          <w:tcPr>
            <w:tcW w:w="402" w:type="pct"/>
            <w:gridSpan w:val="2"/>
          </w:tcPr>
          <w:p w:rsidR="007066B0" w:rsidRPr="001318A9" w:rsidRDefault="007066B0" w:rsidP="00211B6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066B0" w:rsidRPr="001318A9" w:rsidRDefault="00CF4F1F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1565,8</w:t>
            </w:r>
          </w:p>
        </w:tc>
        <w:tc>
          <w:tcPr>
            <w:tcW w:w="532" w:type="pct"/>
          </w:tcPr>
          <w:p w:rsidR="007066B0" w:rsidRPr="001318A9" w:rsidRDefault="00CF4F1F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33072,7</w:t>
            </w:r>
          </w:p>
        </w:tc>
        <w:tc>
          <w:tcPr>
            <w:tcW w:w="601" w:type="pct"/>
            <w:gridSpan w:val="2"/>
          </w:tcPr>
          <w:p w:rsidR="007066B0" w:rsidRPr="001318A9" w:rsidRDefault="007066B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27439" w:rsidRPr="001318A9" w:rsidTr="00C64A91">
        <w:tblPrEx>
          <w:tblBorders>
            <w:insideH w:val="nil"/>
          </w:tblBorders>
        </w:tblPrEx>
        <w:tc>
          <w:tcPr>
            <w:tcW w:w="884" w:type="pct"/>
            <w:gridSpan w:val="2"/>
            <w:vMerge/>
            <w:tcBorders>
              <w:bottom w:val="single" w:sz="4" w:space="0" w:color="auto"/>
            </w:tcBorders>
          </w:tcPr>
          <w:p w:rsidR="00827439" w:rsidRPr="001318A9" w:rsidRDefault="00827439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827439" w:rsidRPr="001318A9" w:rsidRDefault="00827439" w:rsidP="00C64A9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27439" w:rsidRPr="001318A9" w:rsidRDefault="00CF4F1F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36269,2</w:t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827439" w:rsidRPr="001318A9" w:rsidRDefault="00827439" w:rsidP="00211B6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27439" w:rsidRPr="001318A9" w:rsidRDefault="00827439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827439" w:rsidRPr="001318A9" w:rsidRDefault="00CF4F1F" w:rsidP="00D8696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2377,7</w:t>
            </w:r>
          </w:p>
        </w:tc>
        <w:tc>
          <w:tcPr>
            <w:tcW w:w="532" w:type="pct"/>
            <w:tcBorders>
              <w:bottom w:val="single" w:sz="4" w:space="0" w:color="auto"/>
            </w:tcBorders>
          </w:tcPr>
          <w:p w:rsidR="00827439" w:rsidRPr="001318A9" w:rsidRDefault="00CF4F1F" w:rsidP="00D8696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33891,5</w:t>
            </w:r>
            <w:bookmarkStart w:id="0" w:name="_GoBack"/>
            <w:bookmarkEnd w:id="0"/>
          </w:p>
        </w:tc>
        <w:tc>
          <w:tcPr>
            <w:tcW w:w="601" w:type="pct"/>
            <w:gridSpan w:val="2"/>
            <w:tcBorders>
              <w:bottom w:val="single" w:sz="4" w:space="0" w:color="auto"/>
            </w:tcBorders>
          </w:tcPr>
          <w:p w:rsidR="00827439" w:rsidRDefault="00827439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27439" w:rsidRPr="001318A9" w:rsidTr="00C64A91">
        <w:tblPrEx>
          <w:tblBorders>
            <w:insideH w:val="nil"/>
          </w:tblBorders>
        </w:tblPrEx>
        <w:trPr>
          <w:trHeight w:val="3290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827439" w:rsidRPr="001318A9" w:rsidRDefault="00827439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Реализация мероприятий Программы позволит достичь следующих результатов: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увеличение обновления фондов библиотек до 1,9 %;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color w:val="000000"/>
                <w:lang w:eastAsia="zh-CN"/>
              </w:rPr>
            </w:pPr>
            <w:r w:rsidRPr="004F50C6">
              <w:rPr>
                <w:rFonts w:ascii="Arial" w:eastAsia="SimSun" w:hAnsi="Arial" w:cs="Arial"/>
                <w:color w:val="000000"/>
                <w:lang w:eastAsia="zh-CN"/>
              </w:rPr>
              <w:t>увеличение количества посещений муниципальных библиотек в год на 1 тыс. жителей с 3,8 до 3,95;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color w:val="000000"/>
                <w:lang w:eastAsia="zh-CN"/>
              </w:rPr>
            </w:pPr>
            <w:r w:rsidRPr="004F50C6">
              <w:rPr>
                <w:rFonts w:ascii="Arial" w:hAnsi="Arial" w:cs="Arial"/>
              </w:rPr>
              <w:t>увеличение количества посещений организаций культуры по отношению к уровню 2010 года с 111% до 114%;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color w:val="000000"/>
                <w:lang w:eastAsia="zh-CN"/>
              </w:rPr>
            </w:pPr>
            <w:r w:rsidRPr="004F50C6">
              <w:rPr>
                <w:rFonts w:ascii="Arial" w:eastAsia="SimSun" w:hAnsi="Arial" w:cs="Arial"/>
                <w:color w:val="000000"/>
                <w:lang w:eastAsia="zh-CN"/>
              </w:rPr>
              <w:t xml:space="preserve">увеличить количество посещений музеев в год на 1 тыс. жителей от 0,9 до 1,1; 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введения муниципальным музеем каталога в электронном виде, 100 %.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Удельный вес населения, участвующего в культурно-досуговых мероприятиях с 84 % в 2020 году до 87% в 2026 году;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культурно-досуговых мероприятий с 54 единиц в 2020 году до 57 единиц в 2026 году;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>Средняя численность участников клубных формирований в расчете на 1 тыс. человек с 54 в 2020 году до 58 в 2026 году;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 xml:space="preserve">Доля зданий учреждений культурно-досугового типа в сельской местности, находящихся в </w:t>
            </w:r>
            <w:r w:rsidRPr="004F50C6">
              <w:rPr>
                <w:rFonts w:ascii="Arial" w:hAnsi="Arial" w:cs="Arial"/>
              </w:rPr>
              <w:lastRenderedPageBreak/>
              <w:t>неудовлетворительном состоянии от общего количества зданий учреждений культурно-досугового типа в сельской местности снизится с 2,3% в 2020 году до 2,0 % в 2026 году;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hAnsi="Arial" w:cs="Arial"/>
              </w:rPr>
              <w:t>Уровень технической готовности объекта культуры увеличится с 90% в 2020 году до 100 % в 2026 году;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увеличить удельный вес численности детей, получающих услуги дополнительного образования в области искусств, в общей численности детей в возрасте 6 – 18 лет с 9 % до 12 %;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>Доля образовательных организаций культуры, оснащенных материально – техническим оборудованием (с учетом детских школ искусств), в общем количестве образовательных организаций в сфере культуры, с 100% в 2020 году до 100% в 2026 году.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Прирост количества посещений объектов туристского показа с 0,77% до 0,88%.</w:t>
            </w:r>
          </w:p>
          <w:p w:rsidR="00827439" w:rsidRPr="004F50C6" w:rsidRDefault="00827439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объектов туристского показа, к которым установлены знаки навигации с 2 до 5.</w:t>
            </w:r>
          </w:p>
        </w:tc>
      </w:tr>
      <w:tr w:rsidR="00827439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nil"/>
            </w:tcBorders>
          </w:tcPr>
          <w:p w:rsidR="00827439" w:rsidRPr="001318A9" w:rsidRDefault="00827439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nil"/>
            </w:tcBorders>
          </w:tcPr>
          <w:p w:rsidR="00827439" w:rsidRPr="001318A9" w:rsidRDefault="00827439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27439" w:rsidRPr="001318A9" w:rsidTr="00C64A91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gridSpan w:val="2"/>
            <w:tcBorders>
              <w:top w:val="nil"/>
              <w:bottom w:val="single" w:sz="4" w:space="0" w:color="auto"/>
            </w:tcBorders>
          </w:tcPr>
          <w:p w:rsidR="00827439" w:rsidRPr="001318A9" w:rsidRDefault="00827439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single" w:sz="4" w:space="0" w:color="auto"/>
            </w:tcBorders>
          </w:tcPr>
          <w:p w:rsidR="00827439" w:rsidRPr="001318A9" w:rsidRDefault="00827439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27439" w:rsidRPr="00885DAF" w:rsidTr="00136B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31" w:type="pct"/>
          <w:wAfter w:w="315" w:type="pct"/>
          <w:trHeight w:val="733"/>
        </w:trPr>
        <w:tc>
          <w:tcPr>
            <w:tcW w:w="2252" w:type="pct"/>
            <w:gridSpan w:val="4"/>
          </w:tcPr>
          <w:p w:rsidR="00827439" w:rsidRPr="00885DAF" w:rsidRDefault="00827439" w:rsidP="00536997">
            <w:pPr>
              <w:spacing w:line="240" w:lineRule="auto"/>
              <w:ind w:left="159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827439" w:rsidRPr="00885DAF" w:rsidRDefault="00827439" w:rsidP="00A76BE2">
            <w:pPr>
              <w:spacing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215" w:rsidRDefault="00690215" w:rsidP="00E5295C">
      <w:pPr>
        <w:spacing w:after="0" w:line="240" w:lineRule="auto"/>
      </w:pPr>
      <w:r>
        <w:separator/>
      </w:r>
    </w:p>
  </w:endnote>
  <w:endnote w:type="continuationSeparator" w:id="0">
    <w:p w:rsidR="00690215" w:rsidRDefault="00690215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215" w:rsidRDefault="00690215" w:rsidP="00E5295C">
      <w:pPr>
        <w:spacing w:after="0" w:line="240" w:lineRule="auto"/>
      </w:pPr>
      <w:r>
        <w:separator/>
      </w:r>
    </w:p>
  </w:footnote>
  <w:footnote w:type="continuationSeparator" w:id="0">
    <w:p w:rsidR="00690215" w:rsidRDefault="00690215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EndPr/>
    <w:sdtContent>
      <w:p w:rsidR="00E5295C" w:rsidRPr="00E5295C" w:rsidRDefault="00653872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CF4F1F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CF4F1F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1112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5695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195"/>
    <w:rsid w:val="00136B2F"/>
    <w:rsid w:val="00144A5E"/>
    <w:rsid w:val="00144EE2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3A78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36997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5F66C1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53872"/>
    <w:rsid w:val="00661AF8"/>
    <w:rsid w:val="00661CD8"/>
    <w:rsid w:val="00672BED"/>
    <w:rsid w:val="0067400D"/>
    <w:rsid w:val="006743AF"/>
    <w:rsid w:val="00687331"/>
    <w:rsid w:val="00690215"/>
    <w:rsid w:val="00691631"/>
    <w:rsid w:val="00695A48"/>
    <w:rsid w:val="006A1575"/>
    <w:rsid w:val="006A182E"/>
    <w:rsid w:val="006A4335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066B0"/>
    <w:rsid w:val="00710E37"/>
    <w:rsid w:val="00713B15"/>
    <w:rsid w:val="00717F3A"/>
    <w:rsid w:val="00726F7D"/>
    <w:rsid w:val="0073129C"/>
    <w:rsid w:val="00732F13"/>
    <w:rsid w:val="00743BD6"/>
    <w:rsid w:val="007462FC"/>
    <w:rsid w:val="00747A4B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AAE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27439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65174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ABE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4A91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CF4F1F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01734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4D80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3763D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Body Text Indent"/>
    <w:basedOn w:val="a"/>
    <w:link w:val="af0"/>
    <w:uiPriority w:val="99"/>
    <w:rsid w:val="00EB4D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B4D8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14</cp:revision>
  <cp:lastPrinted>2019-11-15T09:05:00Z</cp:lastPrinted>
  <dcterms:created xsi:type="dcterms:W3CDTF">2019-11-13T13:16:00Z</dcterms:created>
  <dcterms:modified xsi:type="dcterms:W3CDTF">2023-11-09T07:57:00Z</dcterms:modified>
</cp:coreProperties>
</file>