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3F5" w:rsidRPr="00885DAF" w:rsidRDefault="00F933F5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  <w:r w:rsidRPr="00885DAF">
        <w:rPr>
          <w:rFonts w:ascii="PT Astra Serif" w:hAnsi="PT Astra Serif"/>
          <w:b/>
          <w:sz w:val="28"/>
          <w:szCs w:val="28"/>
        </w:rPr>
        <w:t>ПАСПОРТ</w:t>
      </w:r>
    </w:p>
    <w:p w:rsidR="009806E2" w:rsidRDefault="009806E2" w:rsidP="00900AA3">
      <w:pPr>
        <w:spacing w:after="0" w:line="240" w:lineRule="auto"/>
        <w:contextualSpacing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9806E2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9806E2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Воловский</w:t>
      </w:r>
      <w:proofErr w:type="spellEnd"/>
      <w:r w:rsidRPr="009806E2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район</w:t>
      </w:r>
    </w:p>
    <w:p w:rsidR="00900AA3" w:rsidRPr="00900AA3" w:rsidRDefault="009806E2" w:rsidP="00900AA3">
      <w:pPr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 w:rsidRPr="009806E2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«</w:t>
      </w:r>
      <w:r w:rsidR="00900AA3" w:rsidRPr="00900AA3">
        <w:rPr>
          <w:rFonts w:ascii="PT Astra Serif" w:hAnsi="PT Astra Serif"/>
          <w:b/>
          <w:bCs/>
          <w:sz w:val="28"/>
          <w:szCs w:val="28"/>
        </w:rPr>
        <w:t>Развитие добровольчества (</w:t>
      </w:r>
      <w:proofErr w:type="spellStart"/>
      <w:r w:rsidR="00900AA3" w:rsidRPr="00900AA3">
        <w:rPr>
          <w:rFonts w:ascii="PT Astra Serif" w:hAnsi="PT Astra Serif"/>
          <w:b/>
          <w:bCs/>
          <w:sz w:val="28"/>
          <w:szCs w:val="28"/>
        </w:rPr>
        <w:t>волонтерства</w:t>
      </w:r>
      <w:proofErr w:type="spellEnd"/>
      <w:r w:rsidR="00900AA3" w:rsidRPr="00900AA3">
        <w:rPr>
          <w:rFonts w:ascii="PT Astra Serif" w:hAnsi="PT Astra Serif"/>
          <w:b/>
          <w:bCs/>
          <w:sz w:val="28"/>
          <w:szCs w:val="28"/>
        </w:rPr>
        <w:t>) на территории муниципального образования</w:t>
      </w:r>
    </w:p>
    <w:p w:rsidR="00F933F5" w:rsidRPr="009806E2" w:rsidRDefault="00900AA3" w:rsidP="00C05356">
      <w:pPr>
        <w:spacing w:after="0" w:line="240" w:lineRule="auto"/>
        <w:contextualSpacing/>
        <w:jc w:val="center"/>
        <w:rPr>
          <w:rFonts w:ascii="PT Astra Serif" w:hAnsi="PT Astra Serif"/>
          <w:sz w:val="18"/>
          <w:szCs w:val="18"/>
        </w:rPr>
      </w:pPr>
      <w:proofErr w:type="spellStart"/>
      <w:r w:rsidRPr="00900AA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Воловский</w:t>
      </w:r>
      <w:proofErr w:type="spellEnd"/>
      <w:r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район»</w:t>
      </w:r>
    </w:p>
    <w:tbl>
      <w:tblPr>
        <w:tblW w:w="479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8"/>
        <w:gridCol w:w="1804"/>
        <w:gridCol w:w="2323"/>
        <w:gridCol w:w="1677"/>
        <w:gridCol w:w="417"/>
        <w:gridCol w:w="693"/>
        <w:gridCol w:w="1489"/>
        <w:gridCol w:w="1641"/>
        <w:gridCol w:w="1373"/>
        <w:gridCol w:w="887"/>
        <w:gridCol w:w="870"/>
      </w:tblGrid>
      <w:tr w:rsidR="00A23F86" w:rsidRPr="00CF1927" w:rsidTr="00106149">
        <w:trPr>
          <w:trHeight w:val="383"/>
        </w:trPr>
        <w:tc>
          <w:tcPr>
            <w:tcW w:w="884" w:type="pct"/>
            <w:gridSpan w:val="2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9"/>
          </w:tcPr>
          <w:p w:rsidR="00A23F86" w:rsidRPr="00CF1927" w:rsidRDefault="00900AA3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900AA3">
              <w:rPr>
                <w:rFonts w:ascii="PT Astra Serif" w:hAnsi="PT Astra Serif"/>
                <w:szCs w:val="22"/>
              </w:rPr>
              <w:t xml:space="preserve">Центр поддержки добровольчества МО </w:t>
            </w:r>
            <w:proofErr w:type="spellStart"/>
            <w:r w:rsidRPr="00900AA3">
              <w:rPr>
                <w:rFonts w:ascii="PT Astra Serif" w:hAnsi="PT Astra Serif"/>
                <w:szCs w:val="22"/>
              </w:rPr>
              <w:t>Воловский</w:t>
            </w:r>
            <w:proofErr w:type="spellEnd"/>
            <w:r w:rsidRPr="00900AA3">
              <w:rPr>
                <w:rFonts w:ascii="PT Astra Serif" w:hAnsi="PT Astra Serif"/>
                <w:szCs w:val="22"/>
              </w:rPr>
              <w:t xml:space="preserve"> район</w:t>
            </w:r>
          </w:p>
        </w:tc>
      </w:tr>
      <w:tr w:rsidR="00A23F86" w:rsidRPr="00CF1927" w:rsidTr="00106149">
        <w:trPr>
          <w:trHeight w:val="123"/>
        </w:trPr>
        <w:tc>
          <w:tcPr>
            <w:tcW w:w="884" w:type="pct"/>
            <w:gridSpan w:val="2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Соисполнители программы</w:t>
            </w:r>
          </w:p>
        </w:tc>
        <w:tc>
          <w:tcPr>
            <w:tcW w:w="4116" w:type="pct"/>
            <w:gridSpan w:val="9"/>
          </w:tcPr>
          <w:p w:rsidR="00A23F86" w:rsidRPr="00CF1927" w:rsidRDefault="00900AA3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С</w:t>
            </w:r>
            <w:r w:rsidRPr="00900AA3">
              <w:rPr>
                <w:rFonts w:ascii="PT Astra Serif" w:hAnsi="PT Astra Serif"/>
                <w:szCs w:val="22"/>
              </w:rPr>
              <w:t xml:space="preserve">ектор по культуре, спорту и молодежной политики администрации МО </w:t>
            </w:r>
            <w:proofErr w:type="spellStart"/>
            <w:r w:rsidRPr="00900AA3">
              <w:rPr>
                <w:rFonts w:ascii="PT Astra Serif" w:hAnsi="PT Astra Serif"/>
                <w:szCs w:val="22"/>
              </w:rPr>
              <w:t>Воловский</w:t>
            </w:r>
            <w:proofErr w:type="spellEnd"/>
            <w:r w:rsidRPr="00900AA3">
              <w:rPr>
                <w:rFonts w:ascii="PT Astra Serif" w:hAnsi="PT Astra Serif"/>
                <w:szCs w:val="22"/>
              </w:rPr>
              <w:t xml:space="preserve"> район</w:t>
            </w:r>
          </w:p>
        </w:tc>
      </w:tr>
      <w:tr w:rsidR="00A23F86" w:rsidRPr="00CF1927" w:rsidTr="008D7C25">
        <w:tblPrEx>
          <w:tblBorders>
            <w:insideH w:val="nil"/>
          </w:tblBorders>
        </w:tblPrEx>
        <w:trPr>
          <w:trHeight w:val="928"/>
        </w:trPr>
        <w:tc>
          <w:tcPr>
            <w:tcW w:w="884" w:type="pct"/>
            <w:gridSpan w:val="2"/>
            <w:tcBorders>
              <w:bottom w:val="nil"/>
            </w:tcBorders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F62993" w:rsidRPr="00F62993" w:rsidRDefault="00F62993" w:rsidP="00F62993">
            <w:pPr>
              <w:pStyle w:val="ConsPlusNormal"/>
              <w:rPr>
                <w:rFonts w:ascii="PT Astra Serif" w:hAnsi="PT Astra Serif"/>
              </w:rPr>
            </w:pPr>
            <w:r w:rsidRPr="00F62993">
              <w:rPr>
                <w:rFonts w:ascii="PT Astra Serif" w:hAnsi="PT Astra Serif"/>
              </w:rPr>
              <w:t>Добровольчество (</w:t>
            </w:r>
            <w:proofErr w:type="spellStart"/>
            <w:r w:rsidRPr="00F62993">
              <w:rPr>
                <w:rFonts w:ascii="PT Astra Serif" w:hAnsi="PT Astra Serif"/>
              </w:rPr>
              <w:t>волонтерство</w:t>
            </w:r>
            <w:proofErr w:type="spellEnd"/>
            <w:r w:rsidRPr="00F62993">
              <w:rPr>
                <w:rFonts w:ascii="PT Astra Serif" w:hAnsi="PT Astra Serif"/>
              </w:rPr>
              <w:t>) является деятельностью в форме безвозмездного выполнения работ и (или) оказания услуг в целях решения социальных задач в таких сферах, как образование, здравоохранение, культура, социальная поддержка и социальное обслуживание населения, физическая культура и спорт, охрана окружающей среды, предупреждение и ликвидация последствий чрезвычайных ситуаций.</w:t>
            </w:r>
          </w:p>
          <w:p w:rsidR="00A23F86" w:rsidRPr="00CF1927" w:rsidRDefault="00A23F86" w:rsidP="00106149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</w:tr>
      <w:tr w:rsidR="00A23F86" w:rsidRPr="00CF1927" w:rsidTr="00106149">
        <w:trPr>
          <w:trHeight w:val="123"/>
        </w:trPr>
        <w:tc>
          <w:tcPr>
            <w:tcW w:w="884" w:type="pct"/>
            <w:gridSpan w:val="2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Цель программы</w:t>
            </w:r>
          </w:p>
        </w:tc>
        <w:tc>
          <w:tcPr>
            <w:tcW w:w="4116" w:type="pct"/>
            <w:gridSpan w:val="9"/>
          </w:tcPr>
          <w:p w:rsidR="00F62993" w:rsidRPr="00F62993" w:rsidRDefault="00F62993" w:rsidP="00F62993">
            <w:pPr>
              <w:pStyle w:val="ConsPlusNormal"/>
              <w:rPr>
                <w:rFonts w:ascii="PT Astra Serif" w:hAnsi="PT Astra Serif"/>
              </w:rPr>
            </w:pPr>
            <w:r w:rsidRPr="00F62993">
              <w:rPr>
                <w:rFonts w:ascii="PT Astra Serif" w:hAnsi="PT Astra Serif"/>
              </w:rPr>
              <w:t>Основными целями развития добровольчества (</w:t>
            </w:r>
            <w:proofErr w:type="spellStart"/>
            <w:r w:rsidRPr="00F62993">
              <w:rPr>
                <w:rFonts w:ascii="PT Astra Serif" w:hAnsi="PT Astra Serif"/>
              </w:rPr>
              <w:t>волонтерства</w:t>
            </w:r>
            <w:proofErr w:type="spellEnd"/>
            <w:r w:rsidRPr="00F62993">
              <w:rPr>
                <w:rFonts w:ascii="PT Astra Serif" w:hAnsi="PT Astra Serif"/>
              </w:rPr>
              <w:t>) являются расширение возможностей для самореализации граждан, повышение роли добровольчества (</w:t>
            </w:r>
            <w:proofErr w:type="spellStart"/>
            <w:r w:rsidRPr="00F62993">
              <w:rPr>
                <w:rFonts w:ascii="PT Astra Serif" w:hAnsi="PT Astra Serif"/>
              </w:rPr>
              <w:t>волонтерства</w:t>
            </w:r>
            <w:proofErr w:type="spellEnd"/>
            <w:r w:rsidRPr="00F62993">
              <w:rPr>
                <w:rFonts w:ascii="PT Astra Serif" w:hAnsi="PT Astra Serif"/>
              </w:rPr>
              <w:t>) в общественном развитии, формирование и распространение добровольческих (волонтерских) инновационных практик социальной деятельности.</w:t>
            </w:r>
          </w:p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</w:tr>
      <w:tr w:rsidR="00A23F86" w:rsidRPr="00CF1927" w:rsidTr="00106149">
        <w:tblPrEx>
          <w:tblBorders>
            <w:insideH w:val="nil"/>
          </w:tblBorders>
        </w:tblPrEx>
        <w:trPr>
          <w:trHeight w:val="123"/>
        </w:trPr>
        <w:tc>
          <w:tcPr>
            <w:tcW w:w="884" w:type="pct"/>
            <w:gridSpan w:val="2"/>
            <w:tcBorders>
              <w:bottom w:val="single" w:sz="4" w:space="0" w:color="auto"/>
            </w:tcBorders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Задачи программы</w:t>
            </w:r>
          </w:p>
        </w:tc>
        <w:tc>
          <w:tcPr>
            <w:tcW w:w="4116" w:type="pct"/>
            <w:gridSpan w:val="9"/>
            <w:tcBorders>
              <w:bottom w:val="single" w:sz="4" w:space="0" w:color="auto"/>
            </w:tcBorders>
          </w:tcPr>
          <w:p w:rsidR="00F62993" w:rsidRPr="00F62993" w:rsidRDefault="00F62993" w:rsidP="00F62993">
            <w:pPr>
              <w:pStyle w:val="ConsPlusNormal"/>
              <w:rPr>
                <w:rFonts w:ascii="PT Astra Serif" w:hAnsi="PT Astra Serif"/>
              </w:rPr>
            </w:pPr>
            <w:r w:rsidRPr="00F62993">
              <w:rPr>
                <w:rFonts w:ascii="PT Astra Serif" w:hAnsi="PT Astra Serif"/>
              </w:rPr>
              <w:t>1. Создание условий, обеспечивающих востребованность участия добровольческих (волонтерских) организаций и добровольцев (волонтеров) в решении социальных задач, а также повышение признания добровольчества (</w:t>
            </w:r>
            <w:proofErr w:type="spellStart"/>
            <w:r w:rsidRPr="00F62993">
              <w:rPr>
                <w:rFonts w:ascii="PT Astra Serif" w:hAnsi="PT Astra Serif"/>
              </w:rPr>
              <w:t>волонтерства</w:t>
            </w:r>
            <w:proofErr w:type="spellEnd"/>
            <w:r w:rsidRPr="00F62993">
              <w:rPr>
                <w:rFonts w:ascii="PT Astra Serif" w:hAnsi="PT Astra Serif"/>
              </w:rPr>
              <w:t>) в обществе;</w:t>
            </w:r>
          </w:p>
          <w:p w:rsidR="00F62993" w:rsidRPr="00F62993" w:rsidRDefault="00F62993" w:rsidP="00F62993">
            <w:pPr>
              <w:pStyle w:val="ConsPlusNormal"/>
              <w:rPr>
                <w:rFonts w:ascii="PT Astra Serif" w:hAnsi="PT Astra Serif"/>
              </w:rPr>
            </w:pPr>
            <w:r w:rsidRPr="00F62993">
              <w:rPr>
                <w:rFonts w:ascii="PT Astra Serif" w:hAnsi="PT Astra Serif"/>
              </w:rPr>
              <w:t>2. Поддержка деятельности существующих и создание условий для возникновения новых добровольческих (волонтерских) организаций;</w:t>
            </w:r>
          </w:p>
          <w:p w:rsidR="00F62993" w:rsidRPr="00F62993" w:rsidRDefault="00F62993" w:rsidP="00F62993">
            <w:pPr>
              <w:pStyle w:val="ConsPlusNormal"/>
              <w:rPr>
                <w:rFonts w:ascii="PT Astra Serif" w:hAnsi="PT Astra Serif"/>
              </w:rPr>
            </w:pPr>
            <w:r w:rsidRPr="00F62993">
              <w:rPr>
                <w:rFonts w:ascii="PT Astra Serif" w:hAnsi="PT Astra Serif"/>
              </w:rPr>
              <w:t>3. Развитие инфраструктуры методической, информационной, консультационной, образовательной и ресурсной поддержки добровольческой (волонтерской) деятельности;</w:t>
            </w:r>
          </w:p>
          <w:p w:rsidR="00F62993" w:rsidRPr="00F62993" w:rsidRDefault="00F62993" w:rsidP="00F62993">
            <w:pPr>
              <w:pStyle w:val="ConsPlusNormal"/>
              <w:rPr>
                <w:rFonts w:ascii="PT Astra Serif" w:hAnsi="PT Astra Serif"/>
              </w:rPr>
            </w:pPr>
            <w:r w:rsidRPr="00F62993">
              <w:rPr>
                <w:rFonts w:ascii="PT Astra Serif" w:hAnsi="PT Astra Serif"/>
              </w:rPr>
              <w:t>4. Расширение масштабов межсекторного взаимодействия в сфере добровольчества (</w:t>
            </w:r>
            <w:proofErr w:type="spellStart"/>
            <w:r w:rsidRPr="00F62993">
              <w:rPr>
                <w:rFonts w:ascii="PT Astra Serif" w:hAnsi="PT Astra Serif"/>
              </w:rPr>
              <w:t>волонтерства</w:t>
            </w:r>
            <w:proofErr w:type="spellEnd"/>
            <w:r w:rsidRPr="00F62993">
              <w:rPr>
                <w:rFonts w:ascii="PT Astra Serif" w:hAnsi="PT Astra Serif"/>
              </w:rPr>
              <w:t xml:space="preserve">), включая взаимодействие добровольческих (волонтерских) организаций с другими организациями некоммерческого сектора, бизнесом, органами государственной власти и органами местного самоуправления, государственными и муниципальными учреждениями, средствами массовой информации, международными, религиозными и другими </w:t>
            </w:r>
            <w:r w:rsidRPr="00F62993">
              <w:rPr>
                <w:rFonts w:ascii="PT Astra Serif" w:hAnsi="PT Astra Serif"/>
              </w:rPr>
              <w:lastRenderedPageBreak/>
              <w:t>заинтересованными организациями.</w:t>
            </w:r>
          </w:p>
          <w:p w:rsidR="00F62993" w:rsidRPr="00F62993" w:rsidRDefault="00F62993" w:rsidP="00F62993">
            <w:pPr>
              <w:pStyle w:val="ConsPlusNormal"/>
              <w:rPr>
                <w:rFonts w:ascii="PT Astra Serif" w:hAnsi="PT Astra Serif"/>
              </w:rPr>
            </w:pPr>
            <w:r w:rsidRPr="00F62993">
              <w:rPr>
                <w:rFonts w:ascii="PT Astra Serif" w:hAnsi="PT Astra Serif"/>
              </w:rPr>
              <w:t>5. Обеспечение возможностей для участия в добровольческой (волонтерской) деятельности всех возрастных групп населения - детей, молодежи, взрослых и лиц старшего возраста.</w:t>
            </w:r>
          </w:p>
          <w:p w:rsidR="00F62993" w:rsidRPr="00F62993" w:rsidRDefault="00F62993" w:rsidP="00F62993">
            <w:pPr>
              <w:pStyle w:val="ConsPlusNormal"/>
              <w:rPr>
                <w:rFonts w:ascii="PT Astra Serif" w:hAnsi="PT Astra Serif"/>
              </w:rPr>
            </w:pPr>
            <w:r w:rsidRPr="00F62993">
              <w:rPr>
                <w:rFonts w:ascii="PT Astra Serif" w:hAnsi="PT Astra Serif"/>
              </w:rPr>
              <w:t>6. Соблюдение прав и свобод граждан в ходе их участия в добровольческих (волонтерских) проектах и инициативах, обеспечении равных условий для осуществления добровольческой (волонтерской) деятельности для всех категорий граждан независимо от национальности, пола, возраста, социального положения, вероисповедания и принадлежности к различным социально-профессиональным группам.</w:t>
            </w:r>
          </w:p>
          <w:p w:rsidR="00F62993" w:rsidRPr="00F62993" w:rsidRDefault="00F62993" w:rsidP="00F62993">
            <w:pPr>
              <w:pStyle w:val="ConsPlusNormal"/>
              <w:rPr>
                <w:rFonts w:ascii="PT Astra Serif" w:hAnsi="PT Astra Serif"/>
              </w:rPr>
            </w:pPr>
            <w:r w:rsidRPr="00F62993">
              <w:rPr>
                <w:rFonts w:ascii="PT Astra Serif" w:hAnsi="PT Astra Serif"/>
              </w:rPr>
              <w:t>7. Выработка методов стимулирования и развития деятельности волонтерского движения, поощрения лучших участников добровольцев.</w:t>
            </w:r>
          </w:p>
          <w:p w:rsidR="00A23F86" w:rsidRPr="00CF1927" w:rsidRDefault="00F62993" w:rsidP="00F62993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F62993">
              <w:rPr>
                <w:rFonts w:ascii="PT Astra Serif" w:hAnsi="PT Astra Serif"/>
              </w:rPr>
              <w:t>8. Повышение уровня подготовки волонтеров по видам деятельности и качества проводимых ими мероприятий.</w:t>
            </w:r>
          </w:p>
        </w:tc>
      </w:tr>
      <w:tr w:rsidR="009806E2" w:rsidRPr="00CF1927" w:rsidTr="00106149">
        <w:tblPrEx>
          <w:tblBorders>
            <w:insideH w:val="nil"/>
          </w:tblBorders>
        </w:tblPrEx>
        <w:trPr>
          <w:trHeight w:val="268"/>
        </w:trPr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9806E2" w:rsidRPr="00CF1927" w:rsidRDefault="009806E2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lastRenderedPageBreak/>
              <w:t>Этапы и сроки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nil"/>
            </w:tcBorders>
          </w:tcPr>
          <w:p w:rsidR="009806E2" w:rsidRPr="00CF1927" w:rsidRDefault="009806E2" w:rsidP="00A45C28">
            <w:pPr>
              <w:rPr>
                <w:rFonts w:ascii="Arial" w:hAnsi="Arial" w:cs="Arial"/>
              </w:rPr>
            </w:pPr>
            <w:r w:rsidRPr="00CF1927">
              <w:rPr>
                <w:rFonts w:ascii="Times New Roman" w:hAnsi="Times New Roman"/>
              </w:rPr>
              <w:t>Муниципальная программа реализуется в один этап с 20</w:t>
            </w:r>
            <w:r w:rsidR="00106149">
              <w:rPr>
                <w:rFonts w:ascii="Times New Roman" w:hAnsi="Times New Roman"/>
              </w:rPr>
              <w:t>21</w:t>
            </w:r>
            <w:r w:rsidRPr="00CF1927">
              <w:rPr>
                <w:rFonts w:ascii="Times New Roman" w:hAnsi="Times New Roman"/>
              </w:rPr>
              <w:t xml:space="preserve"> по 202</w:t>
            </w:r>
            <w:r w:rsidR="00A45C28">
              <w:rPr>
                <w:rFonts w:ascii="Times New Roman" w:hAnsi="Times New Roman"/>
              </w:rPr>
              <w:t>6</w:t>
            </w:r>
            <w:r w:rsidRPr="00CF1927">
              <w:rPr>
                <w:rFonts w:ascii="Times New Roman" w:hAnsi="Times New Roman"/>
              </w:rPr>
              <w:t xml:space="preserve"> годы.</w:t>
            </w:r>
          </w:p>
        </w:tc>
      </w:tr>
      <w:tr w:rsidR="009806E2" w:rsidRPr="00CF1927" w:rsidTr="00106149">
        <w:trPr>
          <w:trHeight w:val="945"/>
        </w:trPr>
        <w:tc>
          <w:tcPr>
            <w:tcW w:w="884" w:type="pct"/>
            <w:gridSpan w:val="2"/>
            <w:vMerge w:val="restart"/>
            <w:tcBorders>
              <w:bottom w:val="nil"/>
            </w:tcBorders>
          </w:tcPr>
          <w:p w:rsidR="009806E2" w:rsidRPr="00CF1927" w:rsidRDefault="009806E2" w:rsidP="006C753F">
            <w:pPr>
              <w:pStyle w:val="ConsPlusNormal"/>
              <w:ind w:firstLine="142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Всего</w:t>
            </w:r>
          </w:p>
        </w:tc>
        <w:tc>
          <w:tcPr>
            <w:tcW w:w="402" w:type="pct"/>
            <w:gridSpan w:val="2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 том числе:</w:t>
            </w:r>
          </w:p>
        </w:tc>
        <w:tc>
          <w:tcPr>
            <w:tcW w:w="539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местных бюджетов</w:t>
            </w:r>
          </w:p>
        </w:tc>
        <w:tc>
          <w:tcPr>
            <w:tcW w:w="636" w:type="pct"/>
            <w:gridSpan w:val="2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внебюджетные источники</w:t>
            </w:r>
          </w:p>
        </w:tc>
      </w:tr>
      <w:tr w:rsidR="00395F95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395F95" w:rsidRPr="00CF1927" w:rsidRDefault="00395F95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395F95" w:rsidRPr="00CF1927" w:rsidRDefault="00395F95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2021 год</w:t>
            </w:r>
          </w:p>
        </w:tc>
        <w:tc>
          <w:tcPr>
            <w:tcW w:w="607" w:type="pct"/>
          </w:tcPr>
          <w:p w:rsidR="00395F95" w:rsidRPr="00CF1927" w:rsidRDefault="00395F95" w:rsidP="00395F95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10,00</w:t>
            </w:r>
          </w:p>
        </w:tc>
        <w:tc>
          <w:tcPr>
            <w:tcW w:w="402" w:type="pct"/>
            <w:gridSpan w:val="2"/>
          </w:tcPr>
          <w:p w:rsidR="00395F95" w:rsidRPr="00CF1927" w:rsidRDefault="00395F95" w:rsidP="00E9333E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395F95" w:rsidRPr="00CF1927" w:rsidRDefault="00395F95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395F95" w:rsidRPr="00CF1927" w:rsidRDefault="00395F95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395F95" w:rsidRPr="00CF1927" w:rsidRDefault="00395F95" w:rsidP="00EB1B0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10,00</w:t>
            </w:r>
          </w:p>
        </w:tc>
        <w:tc>
          <w:tcPr>
            <w:tcW w:w="636" w:type="pct"/>
            <w:gridSpan w:val="2"/>
          </w:tcPr>
          <w:p w:rsidR="00395F95" w:rsidRPr="00CF1927" w:rsidRDefault="00395F95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395F95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395F95" w:rsidRPr="00CF1927" w:rsidRDefault="00395F95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395F95" w:rsidRPr="00CF1927" w:rsidRDefault="00395F95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2022 год</w:t>
            </w:r>
          </w:p>
        </w:tc>
        <w:tc>
          <w:tcPr>
            <w:tcW w:w="607" w:type="pct"/>
          </w:tcPr>
          <w:p w:rsidR="00395F95" w:rsidRPr="00CF1927" w:rsidRDefault="00395F95" w:rsidP="00395F95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10,00</w:t>
            </w:r>
          </w:p>
        </w:tc>
        <w:tc>
          <w:tcPr>
            <w:tcW w:w="402" w:type="pct"/>
            <w:gridSpan w:val="2"/>
          </w:tcPr>
          <w:p w:rsidR="00395F95" w:rsidRPr="00CF1927" w:rsidRDefault="00395F95" w:rsidP="00165C4B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395F95" w:rsidRPr="00CF1927" w:rsidRDefault="00395F95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395F95" w:rsidRPr="00CF1927" w:rsidRDefault="00395F95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395F95" w:rsidRPr="00CF1927" w:rsidRDefault="00395F95" w:rsidP="00EB1B0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10,00</w:t>
            </w:r>
          </w:p>
        </w:tc>
        <w:tc>
          <w:tcPr>
            <w:tcW w:w="636" w:type="pct"/>
            <w:gridSpan w:val="2"/>
          </w:tcPr>
          <w:p w:rsidR="00395F95" w:rsidRPr="00CF1927" w:rsidRDefault="00395F95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395F95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395F95" w:rsidRPr="00CF1927" w:rsidRDefault="00395F95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395F95" w:rsidRPr="00CF1927" w:rsidRDefault="00395F95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2023 год</w:t>
            </w:r>
          </w:p>
        </w:tc>
        <w:tc>
          <w:tcPr>
            <w:tcW w:w="607" w:type="pct"/>
          </w:tcPr>
          <w:p w:rsidR="00395F95" w:rsidRPr="00CF1927" w:rsidRDefault="00395F95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150,0</w:t>
            </w:r>
          </w:p>
        </w:tc>
        <w:tc>
          <w:tcPr>
            <w:tcW w:w="402" w:type="pct"/>
            <w:gridSpan w:val="2"/>
          </w:tcPr>
          <w:p w:rsidR="00395F95" w:rsidRPr="00CF1927" w:rsidRDefault="00395F95" w:rsidP="00165C4B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395F95" w:rsidRPr="00CF1927" w:rsidRDefault="00395F95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395F95" w:rsidRPr="00CF1927" w:rsidRDefault="00395F95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395F95" w:rsidRPr="00CF1927" w:rsidRDefault="00395F95" w:rsidP="00EB1B0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150,0</w:t>
            </w:r>
          </w:p>
        </w:tc>
        <w:tc>
          <w:tcPr>
            <w:tcW w:w="636" w:type="pct"/>
            <w:gridSpan w:val="2"/>
          </w:tcPr>
          <w:p w:rsidR="00395F95" w:rsidRPr="00CF1927" w:rsidRDefault="00395F95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395F95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395F95" w:rsidRPr="00CF1927" w:rsidRDefault="00395F95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395F95" w:rsidRPr="00CF1927" w:rsidRDefault="00395F95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2024 год</w:t>
            </w:r>
          </w:p>
        </w:tc>
        <w:tc>
          <w:tcPr>
            <w:tcW w:w="607" w:type="pct"/>
          </w:tcPr>
          <w:p w:rsidR="00395F95" w:rsidRPr="00CF1927" w:rsidRDefault="00395F95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150,0</w:t>
            </w:r>
          </w:p>
        </w:tc>
        <w:tc>
          <w:tcPr>
            <w:tcW w:w="402" w:type="pct"/>
            <w:gridSpan w:val="2"/>
          </w:tcPr>
          <w:p w:rsidR="00395F95" w:rsidRPr="00CF1927" w:rsidRDefault="00395F95" w:rsidP="00165C4B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395F95" w:rsidRPr="00CF1927" w:rsidRDefault="00395F95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395F95" w:rsidRPr="00CF1927" w:rsidRDefault="00395F95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395F95" w:rsidRPr="00CF1927" w:rsidRDefault="00395F95" w:rsidP="00EB1B0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150,0</w:t>
            </w:r>
          </w:p>
        </w:tc>
        <w:tc>
          <w:tcPr>
            <w:tcW w:w="636" w:type="pct"/>
            <w:gridSpan w:val="2"/>
          </w:tcPr>
          <w:p w:rsidR="00395F95" w:rsidRPr="00CF1927" w:rsidRDefault="00395F95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395F95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395F95" w:rsidRPr="00CF1927" w:rsidRDefault="00395F95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395F95" w:rsidRPr="00CF1927" w:rsidRDefault="00395F95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2025 год</w:t>
            </w:r>
          </w:p>
        </w:tc>
        <w:tc>
          <w:tcPr>
            <w:tcW w:w="607" w:type="pct"/>
          </w:tcPr>
          <w:p w:rsidR="00395F95" w:rsidRPr="00CF1927" w:rsidRDefault="00395F95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150,0</w:t>
            </w:r>
          </w:p>
        </w:tc>
        <w:tc>
          <w:tcPr>
            <w:tcW w:w="402" w:type="pct"/>
            <w:gridSpan w:val="2"/>
          </w:tcPr>
          <w:p w:rsidR="00395F95" w:rsidRPr="00CF1927" w:rsidRDefault="00395F95" w:rsidP="00165C4B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395F95" w:rsidRPr="00CF1927" w:rsidRDefault="00395F95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395F95" w:rsidRPr="00CF1927" w:rsidRDefault="00395F95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395F95" w:rsidRPr="00CF1927" w:rsidRDefault="00395F95" w:rsidP="00EB1B0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150,0</w:t>
            </w:r>
          </w:p>
        </w:tc>
        <w:tc>
          <w:tcPr>
            <w:tcW w:w="636" w:type="pct"/>
            <w:gridSpan w:val="2"/>
          </w:tcPr>
          <w:p w:rsidR="00395F95" w:rsidRPr="00CF1927" w:rsidRDefault="00395F95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A45C28" w:rsidRPr="00CF1927" w:rsidTr="00106149">
        <w:trPr>
          <w:trHeight w:val="123"/>
        </w:trPr>
        <w:tc>
          <w:tcPr>
            <w:tcW w:w="884" w:type="pct"/>
            <w:gridSpan w:val="2"/>
            <w:tcBorders>
              <w:bottom w:val="nil"/>
            </w:tcBorders>
          </w:tcPr>
          <w:p w:rsidR="00A45C28" w:rsidRPr="00CF1927" w:rsidRDefault="00A45C28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A45C28" w:rsidRDefault="00A45C28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2026 год</w:t>
            </w:r>
          </w:p>
        </w:tc>
        <w:tc>
          <w:tcPr>
            <w:tcW w:w="607" w:type="pct"/>
          </w:tcPr>
          <w:p w:rsidR="00A45C28" w:rsidRDefault="00A45C28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150,0</w:t>
            </w:r>
          </w:p>
        </w:tc>
        <w:tc>
          <w:tcPr>
            <w:tcW w:w="402" w:type="pct"/>
            <w:gridSpan w:val="2"/>
          </w:tcPr>
          <w:p w:rsidR="00A45C28" w:rsidRPr="00CF1927" w:rsidRDefault="00A45C28" w:rsidP="00165C4B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A45C28" w:rsidRPr="00CF1927" w:rsidRDefault="00A45C28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A45C28" w:rsidRPr="00CF1927" w:rsidRDefault="00A45C28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A45C28" w:rsidRDefault="00A45C28" w:rsidP="00EB1B0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150,0</w:t>
            </w:r>
            <w:bookmarkStart w:id="0" w:name="_GoBack"/>
            <w:bookmarkEnd w:id="0"/>
          </w:p>
        </w:tc>
        <w:tc>
          <w:tcPr>
            <w:tcW w:w="636" w:type="pct"/>
            <w:gridSpan w:val="2"/>
          </w:tcPr>
          <w:p w:rsidR="00A45C28" w:rsidRPr="00CF1927" w:rsidRDefault="00A45C28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</w:tr>
      <w:tr w:rsidR="009806E2" w:rsidRPr="00CF1927" w:rsidTr="008D7C25">
        <w:tblPrEx>
          <w:tblBorders>
            <w:insideH w:val="nil"/>
          </w:tblBorders>
        </w:tblPrEx>
        <w:trPr>
          <w:trHeight w:val="32"/>
        </w:trPr>
        <w:tc>
          <w:tcPr>
            <w:tcW w:w="8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806E2" w:rsidRPr="00CF1927" w:rsidRDefault="009806E2" w:rsidP="006C753F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9806E2" w:rsidRDefault="00F62993" w:rsidP="00C05356">
            <w:pPr>
              <w:pStyle w:val="ConsPlusNormal"/>
              <w:ind w:left="292" w:firstLine="142"/>
              <w:rPr>
                <w:rFonts w:ascii="PT Astra Serif" w:hAnsi="PT Astra Serif"/>
              </w:rPr>
            </w:pPr>
            <w:r w:rsidRPr="00F62993">
              <w:rPr>
                <w:rFonts w:ascii="PT Astra Serif" w:hAnsi="PT Astra Serif"/>
              </w:rPr>
              <w:t>Развитие инфраструктуры методической, информационной, консультационной, образовательной и ресурсной поддержки добровольческой (волонтерской) деятельности</w:t>
            </w:r>
          </w:p>
          <w:p w:rsidR="00F62993" w:rsidRPr="00C05356" w:rsidRDefault="00F62993" w:rsidP="00C05356">
            <w:pPr>
              <w:pStyle w:val="ConsPlusNormal"/>
              <w:ind w:left="292" w:firstLine="142"/>
            </w:pPr>
            <w:r w:rsidRPr="00F62993">
              <w:rPr>
                <w:rFonts w:ascii="PT Astra Serif" w:hAnsi="PT Astra Serif"/>
              </w:rPr>
              <w:lastRenderedPageBreak/>
              <w:t>Повышение уровня подготовки волонтеров по видам деятельности и качества проводимых ими мероприятий</w:t>
            </w:r>
          </w:p>
        </w:tc>
      </w:tr>
      <w:tr w:rsidR="009806E2" w:rsidRPr="00CF1927" w:rsidTr="001061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231" w:type="pct"/>
          <w:wAfter w:w="315" w:type="pct"/>
          <w:trHeight w:val="628"/>
        </w:trPr>
        <w:tc>
          <w:tcPr>
            <w:tcW w:w="2252" w:type="pct"/>
            <w:gridSpan w:val="4"/>
          </w:tcPr>
          <w:p w:rsidR="009806E2" w:rsidRPr="00CF1927" w:rsidRDefault="009806E2" w:rsidP="00136B2F">
            <w:pPr>
              <w:ind w:left="1593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202" w:type="pct"/>
            <w:gridSpan w:val="5"/>
            <w:vAlign w:val="bottom"/>
          </w:tcPr>
          <w:p w:rsidR="009806E2" w:rsidRPr="00CF1927" w:rsidRDefault="009806E2" w:rsidP="006F05C7">
            <w:pPr>
              <w:jc w:val="right"/>
              <w:rPr>
                <w:rFonts w:ascii="PT Astra Serif" w:hAnsi="PT Astra Serif"/>
                <w:b/>
              </w:rPr>
            </w:pPr>
          </w:p>
        </w:tc>
      </w:tr>
    </w:tbl>
    <w:p w:rsidR="00885DAF" w:rsidRPr="00885DAF" w:rsidRDefault="00885DAF" w:rsidP="008D7C25">
      <w:pPr>
        <w:rPr>
          <w:rFonts w:ascii="PT Astra Serif" w:hAnsi="PT Astra Serif"/>
        </w:rPr>
      </w:pPr>
    </w:p>
    <w:sectPr w:rsidR="00885DAF" w:rsidRPr="00885DAF" w:rsidSect="00CF1927">
      <w:headerReference w:type="default" r:id="rId8"/>
      <w:pgSz w:w="16838" w:h="11906" w:orient="landscape"/>
      <w:pgMar w:top="1134" w:right="850" w:bottom="2127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BE5" w:rsidRDefault="001F1BE5" w:rsidP="00E5295C">
      <w:pPr>
        <w:spacing w:after="0" w:line="240" w:lineRule="auto"/>
      </w:pPr>
      <w:r>
        <w:separator/>
      </w:r>
    </w:p>
  </w:endnote>
  <w:endnote w:type="continuationSeparator" w:id="0">
    <w:p w:rsidR="001F1BE5" w:rsidRDefault="001F1BE5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BE5" w:rsidRDefault="001F1BE5" w:rsidP="00E5295C">
      <w:pPr>
        <w:spacing w:after="0" w:line="240" w:lineRule="auto"/>
      </w:pPr>
      <w:r>
        <w:separator/>
      </w:r>
    </w:p>
  </w:footnote>
  <w:footnote w:type="continuationSeparator" w:id="0">
    <w:p w:rsidR="001F1BE5" w:rsidRDefault="001F1BE5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EndPr/>
    <w:sdtContent>
      <w:p w:rsidR="00E5295C" w:rsidRPr="00E5295C" w:rsidRDefault="009C0B5F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A45C28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A45C28">
    <w:pPr>
      <w:pStyle w:val="a5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CD3"/>
    <w:rsid w:val="00004672"/>
    <w:rsid w:val="0001120B"/>
    <w:rsid w:val="000162BB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0A20"/>
    <w:rsid w:val="000A5617"/>
    <w:rsid w:val="000B1494"/>
    <w:rsid w:val="000B5D10"/>
    <w:rsid w:val="000C02B4"/>
    <w:rsid w:val="000C04F8"/>
    <w:rsid w:val="000C5F36"/>
    <w:rsid w:val="000D3CDC"/>
    <w:rsid w:val="000D76A2"/>
    <w:rsid w:val="000E0F59"/>
    <w:rsid w:val="000E4DBF"/>
    <w:rsid w:val="000F6548"/>
    <w:rsid w:val="000F6D6F"/>
    <w:rsid w:val="00106149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1BE5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D1A"/>
    <w:rsid w:val="00271E22"/>
    <w:rsid w:val="00272073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5F95"/>
    <w:rsid w:val="0039686B"/>
    <w:rsid w:val="003A2A49"/>
    <w:rsid w:val="003A5EE6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D7E88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1450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12267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63163"/>
    <w:rsid w:val="00672BED"/>
    <w:rsid w:val="0067400D"/>
    <w:rsid w:val="006743AF"/>
    <w:rsid w:val="00687331"/>
    <w:rsid w:val="006915EC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70EB8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D7C25"/>
    <w:rsid w:val="008E1D87"/>
    <w:rsid w:val="008E2F6C"/>
    <w:rsid w:val="008F11B6"/>
    <w:rsid w:val="00900AA3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0B5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5C28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A361D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356"/>
    <w:rsid w:val="00C05C3D"/>
    <w:rsid w:val="00C10AB5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049"/>
    <w:rsid w:val="00CE721B"/>
    <w:rsid w:val="00CF0465"/>
    <w:rsid w:val="00CF1927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670F"/>
    <w:rsid w:val="00E77B96"/>
    <w:rsid w:val="00E87815"/>
    <w:rsid w:val="00E959E6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3CC4"/>
    <w:rsid w:val="00F56551"/>
    <w:rsid w:val="00F61859"/>
    <w:rsid w:val="00F62993"/>
    <w:rsid w:val="00F7000F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styleId="af">
    <w:name w:val="No Spacing"/>
    <w:uiPriority w:val="1"/>
    <w:qFormat/>
    <w:rsid w:val="00900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3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User</cp:lastModifiedBy>
  <cp:revision>16</cp:revision>
  <cp:lastPrinted>2019-11-15T08:58:00Z</cp:lastPrinted>
  <dcterms:created xsi:type="dcterms:W3CDTF">2019-11-13T13:16:00Z</dcterms:created>
  <dcterms:modified xsi:type="dcterms:W3CDTF">2023-11-09T08:22:00Z</dcterms:modified>
</cp:coreProperties>
</file>