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BF" w:rsidRDefault="004200BF" w:rsidP="004200BF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МУНИЦИПАЛЬНОЕ ОБРАЗОВАНИЕ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РАБОЧИЙ ПОСЕЛОК ВОЛОВО</w:t>
      </w:r>
    </w:p>
    <w:p w:rsidR="004200BF" w:rsidRDefault="004200BF" w:rsidP="004200BF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ВОЛОВСК</w:t>
      </w:r>
      <w:r>
        <w:rPr>
          <w:sz w:val="28"/>
          <w:szCs w:val="28"/>
        </w:rPr>
        <w:t>ОГО</w:t>
      </w:r>
      <w:r w:rsidRPr="00E90BB5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5-го созыва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>ДЕПУТАТОВ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РЕШЕНИЕ</w:t>
      </w:r>
    </w:p>
    <w:p w:rsidR="004200BF" w:rsidRPr="00E90BB5" w:rsidRDefault="004200BF" w:rsidP="004200BF">
      <w:pPr>
        <w:pStyle w:val="ConsPlusTitle"/>
        <w:widowControl/>
        <w:rPr>
          <w:sz w:val="28"/>
          <w:szCs w:val="28"/>
        </w:rPr>
      </w:pPr>
    </w:p>
    <w:p w:rsidR="004200BF" w:rsidRPr="00E90BB5" w:rsidRDefault="00D831ED" w:rsidP="004200BF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>от 13</w:t>
      </w:r>
      <w:r w:rsidR="004200BF" w:rsidRPr="004200BF">
        <w:rPr>
          <w:b w:val="0"/>
          <w:sz w:val="28"/>
          <w:szCs w:val="28"/>
        </w:rPr>
        <w:t xml:space="preserve"> ноября 2015 г.</w:t>
      </w:r>
      <w:r w:rsidR="004200BF" w:rsidRPr="00E90BB5">
        <w:rPr>
          <w:sz w:val="28"/>
          <w:szCs w:val="28"/>
        </w:rPr>
        <w:t xml:space="preserve"> </w:t>
      </w:r>
      <w:r w:rsidR="004200BF">
        <w:rPr>
          <w:sz w:val="28"/>
          <w:szCs w:val="28"/>
        </w:rPr>
        <w:t xml:space="preserve">                    </w:t>
      </w:r>
      <w:r w:rsidR="004200BF" w:rsidRPr="00E90BB5">
        <w:rPr>
          <w:sz w:val="28"/>
          <w:szCs w:val="28"/>
        </w:rPr>
        <w:t xml:space="preserve">  </w:t>
      </w:r>
      <w:r w:rsidR="004200BF">
        <w:rPr>
          <w:sz w:val="28"/>
          <w:szCs w:val="28"/>
        </w:rPr>
        <w:t xml:space="preserve">                                            </w:t>
      </w:r>
      <w:r w:rsidR="004200BF" w:rsidRPr="00E90BB5">
        <w:rPr>
          <w:sz w:val="28"/>
          <w:szCs w:val="28"/>
        </w:rPr>
        <w:t xml:space="preserve"> </w:t>
      </w:r>
      <w:r w:rsidR="004200BF" w:rsidRPr="004200BF">
        <w:rPr>
          <w:b w:val="0"/>
          <w:sz w:val="28"/>
          <w:szCs w:val="28"/>
        </w:rPr>
        <w:t>№ 2-1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</w:p>
    <w:p w:rsidR="004200BF" w:rsidRDefault="004200BF" w:rsidP="004200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4200BF" w:rsidRDefault="004200BF" w:rsidP="004200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рабочий поселок Волово </w:t>
      </w:r>
    </w:p>
    <w:p w:rsidR="004200BF" w:rsidRDefault="004200BF" w:rsidP="004200BF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от 24.11.2014 № 13-3</w:t>
      </w:r>
    </w:p>
    <w:p w:rsidR="004200BF" w:rsidRPr="00E90BB5" w:rsidRDefault="004200BF" w:rsidP="004200B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0BB5">
        <w:rPr>
          <w:sz w:val="28"/>
          <w:szCs w:val="28"/>
        </w:rPr>
        <w:t xml:space="preserve">Об  </w:t>
      </w:r>
      <w:r>
        <w:rPr>
          <w:sz w:val="28"/>
          <w:szCs w:val="28"/>
        </w:rPr>
        <w:t xml:space="preserve">установлении и введении в действие на территории муниципального образования рабочий поселок Волово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 налога на имущество физических лиц»</w:t>
      </w:r>
      <w:r w:rsidRPr="00E90BB5">
        <w:rPr>
          <w:sz w:val="28"/>
          <w:szCs w:val="28"/>
        </w:rPr>
        <w:t xml:space="preserve"> </w:t>
      </w:r>
    </w:p>
    <w:p w:rsidR="007F77A0" w:rsidRDefault="007F77A0"/>
    <w:p w:rsidR="004200BF" w:rsidRDefault="004200BF"/>
    <w:p w:rsidR="004200BF" w:rsidRPr="004200BF" w:rsidRDefault="004200BF" w:rsidP="004200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0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04.10.2014 № 284-ФЗ « О внесении изменений в статьи 12 и 85 части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превой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и часть вторую Налогового кодекса РФ и признании утратившим силу закона РФ « О налогах на имущество физических лиц», Федеральным законом от 06.10.2003  № 131-ФЗ « Об общих принципах организации местного самоуправления в Российской Федерации», Законом Тульской области от 20.11.2014 № 2219-ЗТО « Об установлении единой даты</w:t>
      </w:r>
      <w:proofErr w:type="gramEnd"/>
      <w:r w:rsidRPr="004200BF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приенения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 порядка определения налоговой базы по налогу </w:t>
      </w:r>
      <w:proofErr w:type="gramStart"/>
      <w:r w:rsidRPr="00420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00BF">
        <w:rPr>
          <w:rFonts w:ascii="Times New Roman" w:hAnsi="Times New Roman" w:cs="Times New Roman"/>
          <w:sz w:val="28"/>
          <w:szCs w:val="28"/>
        </w:rPr>
        <w:t xml:space="preserve"> имущество физических лиц </w:t>
      </w:r>
      <w:proofErr w:type="gramStart"/>
      <w:r w:rsidRPr="004200BF">
        <w:rPr>
          <w:rFonts w:ascii="Times New Roman" w:hAnsi="Times New Roman" w:cs="Times New Roman"/>
          <w:sz w:val="28"/>
          <w:szCs w:val="28"/>
        </w:rPr>
        <w:t xml:space="preserve">исходя их кадастровой стоимости объектов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налообложения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, на основании статьи 45 Устава Муниципального образования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 Собрание депутатов муниципального образования 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района РЕШИЛО</w:t>
      </w:r>
      <w:proofErr w:type="gramEnd"/>
      <w:r w:rsidRPr="004200BF">
        <w:rPr>
          <w:rFonts w:ascii="Times New Roman" w:hAnsi="Times New Roman" w:cs="Times New Roman"/>
          <w:sz w:val="28"/>
          <w:szCs w:val="28"/>
        </w:rPr>
        <w:t>:</w:t>
      </w:r>
    </w:p>
    <w:p w:rsidR="004200BF" w:rsidRPr="004200BF" w:rsidRDefault="004200BF" w:rsidP="0042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 xml:space="preserve">Внести в решение Собрание депутатов муниципального образования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района от 24.11.2014 № 13-3 « Об установлении и введении в действие на территории муниципального образования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района налога на имущество физических» следующие изменения: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 xml:space="preserve">1.1 Преамбулу решения  изложить в следующей редакции: </w:t>
      </w:r>
      <w:proofErr w:type="gramStart"/>
      <w:r w:rsidRPr="004200BF">
        <w:rPr>
          <w:rFonts w:ascii="Times New Roman" w:hAnsi="Times New Roman" w:cs="Times New Roman"/>
          <w:sz w:val="28"/>
          <w:szCs w:val="28"/>
        </w:rPr>
        <w:t xml:space="preserve">«В соответствии с Федеральным законам от 04.11.2014 №284-ФЗ « О внесении изменений в статьи 12 и 85 части первой и частью вторую Налогового кодекса РФ  признании утратившим силу закона РФ « О налогах на имущество физических лиц», Федеральным законом от 06.10.2003 №131-ФЗ «Об общих принципах организации местного самоуправления в РФ», Законом Тульской области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лт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20.11.2014 №2219-ЗТО « Об установлении единой даты начала применения</w:t>
      </w:r>
      <w:proofErr w:type="gramEnd"/>
      <w:r w:rsidRPr="004200BF"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 порядка определения налоговой базы  по налогу на имущество физических лиц </w:t>
      </w:r>
      <w:r w:rsidRPr="004200BF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кадастровой стоимости объектов налогообложения, на основании статьи 45 Устава муниципального образования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 Собрание депутатов муниципального образования рабочий поселок Волово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1.2 пункт 2 изложить в следующей редакции: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2. « Налоговая база по налогу в отношении объектов налогообложения определяется исходя из их кадастровой стоимости».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1.3 пункт 3 изложить в следующей редакции: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3. « Установить следующие налоговые ставки по налогу: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3.1 0,2 процента в отношении: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Жилых домов, жилых помещений.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 xml:space="preserve">Единых недвижимых комплексов, в состав которых входит хотя бы </w:t>
      </w:r>
      <w:proofErr w:type="spellStart"/>
      <w:proofErr w:type="gramStart"/>
      <w:r w:rsidRPr="004200BF">
        <w:rPr>
          <w:rFonts w:ascii="Times New Roman" w:hAnsi="Times New Roman" w:cs="Times New Roman"/>
          <w:sz w:val="28"/>
          <w:szCs w:val="28"/>
        </w:rPr>
        <w:t>бы</w:t>
      </w:r>
      <w:proofErr w:type="spellEnd"/>
      <w:proofErr w:type="gramEnd"/>
      <w:r w:rsidRPr="004200BF">
        <w:rPr>
          <w:rFonts w:ascii="Times New Roman" w:hAnsi="Times New Roman" w:cs="Times New Roman"/>
          <w:sz w:val="28"/>
          <w:szCs w:val="28"/>
        </w:rPr>
        <w:t xml:space="preserve"> одно жилое помещение( жилой дом).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4200BF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200BF">
        <w:rPr>
          <w:rFonts w:ascii="Times New Roman" w:hAnsi="Times New Roman" w:cs="Times New Roman"/>
          <w:sz w:val="28"/>
          <w:szCs w:val="28"/>
        </w:rPr>
        <w:t>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3.2 2,0 процента в отношении: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предусмотренным абзацем вторым пункта 10 статьи 378.2 Налогового кодекса ПФ.</w:t>
      </w:r>
    </w:p>
    <w:p w:rsidR="004200BF" w:rsidRP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Объектов налогообложения</w:t>
      </w:r>
      <w:proofErr w:type="gramStart"/>
      <w:r w:rsidRPr="004200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0BF">
        <w:rPr>
          <w:rFonts w:ascii="Times New Roman" w:hAnsi="Times New Roman" w:cs="Times New Roman"/>
          <w:sz w:val="28"/>
          <w:szCs w:val="28"/>
        </w:rPr>
        <w:t xml:space="preserve"> кадастровая стоимость каждого их которых превышает 300 миллионов рублей.</w:t>
      </w:r>
    </w:p>
    <w:p w:rsidR="004200BF" w:rsidRDefault="004200BF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00BF">
        <w:rPr>
          <w:rFonts w:ascii="Times New Roman" w:hAnsi="Times New Roman" w:cs="Times New Roman"/>
          <w:sz w:val="28"/>
          <w:szCs w:val="28"/>
        </w:rPr>
        <w:t>3.3 0,5 процента в отношении прочих объектов налогообложения».</w:t>
      </w: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опубликовать в районной газете « Время и люди»,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 1 января 2016 года.</w:t>
      </w: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E5114" w:rsidRDefault="003E5114" w:rsidP="004200B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E5114" w:rsidRPr="003E5114" w:rsidRDefault="003E5114" w:rsidP="003E5114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3E511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114">
        <w:rPr>
          <w:rFonts w:ascii="Times New Roman" w:hAnsi="Times New Roman" w:cs="Times New Roman"/>
          <w:b/>
          <w:sz w:val="28"/>
          <w:szCs w:val="28"/>
        </w:rPr>
        <w:t xml:space="preserve">    Глава</w:t>
      </w:r>
    </w:p>
    <w:p w:rsidR="003E5114" w:rsidRPr="003E5114" w:rsidRDefault="003E5114" w:rsidP="003E5114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E5114" w:rsidRPr="003E5114" w:rsidRDefault="003E5114" w:rsidP="003E5114">
      <w:pPr>
        <w:tabs>
          <w:tab w:val="left" w:pos="619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E5114">
        <w:rPr>
          <w:rFonts w:ascii="Times New Roman" w:hAnsi="Times New Roman" w:cs="Times New Roman"/>
          <w:b/>
          <w:sz w:val="28"/>
          <w:szCs w:val="28"/>
        </w:rPr>
        <w:t>рабочий поселок Волово</w:t>
      </w:r>
      <w:r w:rsidRPr="003E51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3E5114">
        <w:rPr>
          <w:rFonts w:ascii="Times New Roman" w:hAnsi="Times New Roman" w:cs="Times New Roman"/>
          <w:b/>
          <w:sz w:val="28"/>
          <w:szCs w:val="28"/>
        </w:rPr>
        <w:t>А.В.Бармашов</w:t>
      </w:r>
      <w:proofErr w:type="spellEnd"/>
    </w:p>
    <w:p w:rsidR="003E5114" w:rsidRPr="003E5114" w:rsidRDefault="003E5114" w:rsidP="003E5114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E5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114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3E511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00BF" w:rsidRDefault="004200BF" w:rsidP="004200BF">
      <w:pPr>
        <w:pStyle w:val="a3"/>
        <w:ind w:left="1069" w:firstLine="0"/>
      </w:pPr>
    </w:p>
    <w:sectPr w:rsidR="004200BF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4EA"/>
    <w:multiLevelType w:val="hybridMultilevel"/>
    <w:tmpl w:val="CD1C3142"/>
    <w:lvl w:ilvl="0" w:tplc="0F3CC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BF"/>
    <w:rsid w:val="003E5114"/>
    <w:rsid w:val="004200BF"/>
    <w:rsid w:val="005103AB"/>
    <w:rsid w:val="007F77A0"/>
    <w:rsid w:val="009D4198"/>
    <w:rsid w:val="00A31A86"/>
    <w:rsid w:val="00D8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0BF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3</cp:revision>
  <cp:lastPrinted>2015-11-24T05:54:00Z</cp:lastPrinted>
  <dcterms:created xsi:type="dcterms:W3CDTF">2015-11-11T15:14:00Z</dcterms:created>
  <dcterms:modified xsi:type="dcterms:W3CDTF">2015-11-24T05:54:00Z</dcterms:modified>
</cp:coreProperties>
</file>