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B4" w:rsidRDefault="001F31B4" w:rsidP="0048035D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1</w:t>
      </w:r>
    </w:p>
    <w:p w:rsidR="001F31B4" w:rsidRDefault="001F31B4" w:rsidP="0048035D">
      <w:pPr>
        <w:jc w:val="right"/>
        <w:rPr>
          <w:sz w:val="20"/>
          <w:szCs w:val="20"/>
        </w:rPr>
      </w:pPr>
    </w:p>
    <w:p w:rsidR="001F31B4" w:rsidRDefault="001F31B4" w:rsidP="0048035D">
      <w:pPr>
        <w:jc w:val="right"/>
      </w:pPr>
    </w:p>
    <w:p w:rsidR="001F31B4" w:rsidRPr="00A61B3B" w:rsidRDefault="001F31B4" w:rsidP="008436F0">
      <w:pPr>
        <w:jc w:val="center"/>
      </w:pPr>
      <w:r>
        <w:t xml:space="preserve">                                                                                    </w:t>
      </w:r>
      <w:r w:rsidRPr="00A61B3B">
        <w:t xml:space="preserve"> Утверждена </w:t>
      </w:r>
    </w:p>
    <w:p w:rsidR="001F31B4" w:rsidRPr="00A61B3B" w:rsidRDefault="001F31B4" w:rsidP="00A61B3B">
      <w:pPr>
        <w:jc w:val="center"/>
      </w:pPr>
      <w:r w:rsidRPr="00A61B3B">
        <w:t xml:space="preserve">                                                                                         приказом комитета образования </w:t>
      </w:r>
    </w:p>
    <w:p w:rsidR="001F31B4" w:rsidRPr="00A61B3B" w:rsidRDefault="001F31B4" w:rsidP="00A61B3B">
      <w:pPr>
        <w:jc w:val="center"/>
      </w:pPr>
      <w:r w:rsidRPr="00A61B3B">
        <w:t xml:space="preserve">                                                                                       от 15.06.2020 № 50/2</w:t>
      </w:r>
    </w:p>
    <w:p w:rsidR="001F31B4" w:rsidRPr="00A61B3B" w:rsidRDefault="001F31B4" w:rsidP="008436F0">
      <w:pPr>
        <w:jc w:val="center"/>
      </w:pPr>
      <w:r w:rsidRPr="00A61B3B">
        <w:t xml:space="preserve">                                                                                          Председатель комитета образования  </w:t>
      </w:r>
    </w:p>
    <w:p w:rsidR="001F31B4" w:rsidRPr="00A61B3B" w:rsidRDefault="001F31B4" w:rsidP="008436F0">
      <w:pPr>
        <w:jc w:val="center"/>
      </w:pPr>
      <w:r w:rsidRPr="00A61B3B">
        <w:t xml:space="preserve">                                                                                            ________________ Н.В. Тришина                                       </w:t>
      </w:r>
    </w:p>
    <w:p w:rsidR="001F31B4" w:rsidRPr="00F0280C" w:rsidRDefault="001F31B4" w:rsidP="008436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1F31B4" w:rsidRPr="00F0280C" w:rsidRDefault="001F31B4" w:rsidP="008436F0">
      <w:pPr>
        <w:jc w:val="center"/>
        <w:rPr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1F31B4" w:rsidRDefault="001F31B4" w:rsidP="008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«Повышение качества образования в школах </w:t>
      </w:r>
    </w:p>
    <w:p w:rsidR="001F31B4" w:rsidRDefault="001F31B4" w:rsidP="008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низкими результатами обучения и в школах,</w:t>
      </w:r>
    </w:p>
    <w:p w:rsidR="001F31B4" w:rsidRDefault="001F31B4" w:rsidP="008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функционирующих в неблагоприятных социальных</w:t>
      </w:r>
    </w:p>
    <w:p w:rsidR="001F31B4" w:rsidRDefault="001F31B4" w:rsidP="008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условиях, путем реализации региональных проектов</w:t>
      </w:r>
    </w:p>
    <w:p w:rsidR="001F31B4" w:rsidRDefault="001F31B4" w:rsidP="008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распространение их результатов в 2020 – 2025 годы»</w:t>
      </w: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A61B3B">
      <w:pPr>
        <w:rPr>
          <w:b/>
          <w:sz w:val="32"/>
          <w:szCs w:val="32"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</w:p>
    <w:p w:rsidR="001F31B4" w:rsidRDefault="001F31B4" w:rsidP="00766F0C">
      <w:pPr>
        <w:rPr>
          <w:b/>
          <w:sz w:val="32"/>
          <w:szCs w:val="32"/>
        </w:rPr>
      </w:pPr>
    </w:p>
    <w:p w:rsidR="001F31B4" w:rsidRPr="00A61B3B" w:rsidRDefault="001F31B4" w:rsidP="00766F0C">
      <w:pPr>
        <w:jc w:val="center"/>
        <w:rPr>
          <w:b/>
        </w:rPr>
      </w:pPr>
      <w:r w:rsidRPr="00A61B3B">
        <w:rPr>
          <w:b/>
        </w:rPr>
        <w:t>п.Волово</w:t>
      </w:r>
    </w:p>
    <w:p w:rsidR="001F31B4" w:rsidRDefault="001F31B4" w:rsidP="00766F0C">
      <w:pPr>
        <w:jc w:val="center"/>
        <w:rPr>
          <w:b/>
        </w:rPr>
      </w:pPr>
      <w:r w:rsidRPr="00A61B3B">
        <w:rPr>
          <w:b/>
        </w:rPr>
        <w:t>2020 год</w:t>
      </w:r>
    </w:p>
    <w:p w:rsidR="001F31B4" w:rsidRPr="00A61B3B" w:rsidRDefault="001F31B4" w:rsidP="00766F0C">
      <w:pPr>
        <w:jc w:val="center"/>
        <w:rPr>
          <w:b/>
        </w:rPr>
      </w:pPr>
    </w:p>
    <w:p w:rsidR="001F31B4" w:rsidRDefault="001F31B4" w:rsidP="00843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программы</w:t>
      </w:r>
    </w:p>
    <w:p w:rsidR="001F31B4" w:rsidRPr="00E877F9" w:rsidRDefault="001F31B4" w:rsidP="008436F0">
      <w:pPr>
        <w:jc w:val="center"/>
        <w:rPr>
          <w:b/>
          <w:sz w:val="16"/>
          <w:szCs w:val="16"/>
        </w:rPr>
      </w:pP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Наименование программы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Основные разработчики программы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администрации  муниципального образования Воловский район (далее – Комитет образования)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Основные исполнители программы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образования,  муниципальное казенное учреждение «Воловский центр обеспечения деятельности системы образования» (МКУ «ВЦОДСО»), образовательные организации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 Цели программы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системы образования, обеспечивающей ее максимальную доступность и качество для каждого ребенка независимо от его местожительства и социального статуса семьи;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качества образования в ОО, способствующего успешной социализации выпускников и формированию благоприятного общественного мнения о качестве  предоставляемых образовательных услуг. 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 Задачи программы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Создание условий для выравнивания возможностей  доступа обучающихся к современным условиям обучения и образовательным ресурсам в соответствии с ФГОС ОО;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Развитие сетевого взаимодействия и партнерства;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Диссеминация опыта по повышению качества обучения учащихся с опорой на результаты мониторингов и обеспечение различных индивидуальных траекторий с учетом возможностей, способностей и интересов каждого ученика;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-Повышение профессиональной компетенции педагогических коллективов, развитие личности учителя; 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-Организация эффективной работы с обучающимися, испытывающими сложности в освоении ООП.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 Основные показатели (индикаторы)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доля школ с низкими результатами обучения и школ, функционирующих в неблагоприятных социальных условиях, в которых обеспечены условия равного доступа к получению качественного общего образования каждого ребенка независимо от места 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организаций;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ООО, в общей численности педагогических работников, работающих в данных образовательных организациях;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доля обучающихся школ, функционирующих в неблагоприятных социальных условиях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успешно сдавших государственную итоговую аттестацию, в общей численности обучающихся из данных школ, прошедших государственную итоговую аттестацию;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 и школ, функционирующих в неблагоприятных социальных условиях;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-процент укомплектованности образовательных учреждений педагогическими кадрами;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качества образовательных услуг; </w:t>
      </w:r>
    </w:p>
    <w:p w:rsidR="001F31B4" w:rsidRPr="00E3112A" w:rsidRDefault="001F31B4" w:rsidP="008436F0">
      <w:pPr>
        <w:jc w:val="both"/>
        <w:rPr>
          <w:bCs/>
          <w:sz w:val="28"/>
          <w:szCs w:val="28"/>
        </w:rPr>
      </w:pPr>
      <w:r w:rsidRPr="00E3112A">
        <w:rPr>
          <w:bCs/>
          <w:sz w:val="28"/>
          <w:szCs w:val="28"/>
        </w:rPr>
        <w:t>- 60 % преподавателей будут охвачены процессами переподготовки и повышения квалификации преподавательского и управленческого корпуса системы образования;</w:t>
      </w:r>
    </w:p>
    <w:p w:rsidR="001F31B4" w:rsidRPr="001F0B37" w:rsidRDefault="001F31B4" w:rsidP="008436F0">
      <w:pPr>
        <w:jc w:val="both"/>
        <w:rPr>
          <w:bCs/>
          <w:sz w:val="28"/>
          <w:szCs w:val="28"/>
        </w:rPr>
      </w:pPr>
      <w:r w:rsidRPr="00AD37A9">
        <w:rPr>
          <w:bCs/>
          <w:color w:val="FF0000"/>
          <w:sz w:val="28"/>
          <w:szCs w:val="28"/>
        </w:rPr>
        <w:t xml:space="preserve"> </w:t>
      </w:r>
      <w:r w:rsidRPr="001F0B37">
        <w:rPr>
          <w:bCs/>
          <w:sz w:val="28"/>
          <w:szCs w:val="28"/>
        </w:rPr>
        <w:t xml:space="preserve">- 100 % школьников получат возможность обучаться в соответствии с основными современными требованиями к образовательному процессу; </w:t>
      </w:r>
    </w:p>
    <w:p w:rsidR="001F31B4" w:rsidRPr="001F0B37" w:rsidRDefault="001F31B4" w:rsidP="008436F0">
      <w:pPr>
        <w:jc w:val="both"/>
        <w:rPr>
          <w:bCs/>
          <w:sz w:val="28"/>
          <w:szCs w:val="28"/>
        </w:rPr>
      </w:pPr>
      <w:r w:rsidRPr="001F0B37">
        <w:rPr>
          <w:bCs/>
          <w:sz w:val="28"/>
          <w:szCs w:val="28"/>
        </w:rPr>
        <w:t xml:space="preserve"> - 80 % детей школьного возраста получат возможность по выбору получать доступные качественные услуги дополнительного образования; 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1.7 Срок реализации программы </w:t>
      </w:r>
      <w:r>
        <w:rPr>
          <w:sz w:val="28"/>
          <w:szCs w:val="28"/>
        </w:rPr>
        <w:t>:</w:t>
      </w:r>
      <w:r w:rsidRPr="00AD37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5 лет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 Механизм реализации программы</w:t>
      </w:r>
    </w:p>
    <w:p w:rsidR="001F31B4" w:rsidRDefault="001F31B4" w:rsidP="008436F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Комитет образования, организует реализацию программы, координацию деятельности исполнителей программы, принимает решение о необходимости внесения в установленном порядке изменений в программу, несет ответственность за достижение целевых показателей программы;</w:t>
      </w:r>
      <w:r w:rsidRPr="00513617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запрашивает и получает от исполнителей программы информацию по вопросам проведения мероприятий программы; </w:t>
      </w:r>
      <w:r w:rsidRPr="00513617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МКУ «ВЦОДСО»</w:t>
      </w:r>
      <w:r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  <w:shd w:val="clear" w:color="auto" w:fill="FFFFFF"/>
        </w:rPr>
        <w:t>проводит мониторинг реализации программы и готовит отчеты о ходе ее реализации, проводит оценку эффективности программы;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готовит годовой отчет о ходе реализации Программы;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программы;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организует и проводит совещания, семинары.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 Ожидаемые результаты реализации Программы: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разработка образовательных программ с применением электронного обучения и дистанционных образовательных технологий в различных социокультурных условиях, в том числе для детей с особыми потребностями;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обеспечение комплексного мониторинга качества образования в школах с низкими результатами обучения и школах, функционирующих в неблагоприятных социальных условиях;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осуществление повышения качества образования за счет реализации программ перевода школ, работающих в сложных социальных условиях, в том числе, показывающих низкие образовательные результаты, в эффективный режим функционирования;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снижение доли обучающихся, не освоивших основную общеобразовательную программу;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повышение качества предоставляемых образовательных услуг в соответствии с требованиями ФГОС;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появление в муниципальной системе механизмов</w:t>
      </w:r>
      <w:r w:rsidRPr="00F72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финансовой и научно-методической поддержки школ с низкими результатами обучения и школ, функционирующих в неблагоприятных социальных условиях;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формирование инструментов и ресурсов поддержки школ с низкими результатами обучения и школ, функционирующих в неблагоприятных социальных условиях, за счет использования передового педагогического опыта руководящих и педагогических работников, сетевого взаимодействия ОО; </w:t>
      </w:r>
    </w:p>
    <w:p w:rsidR="001F31B4" w:rsidRDefault="001F31B4" w:rsidP="008436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межшкольных проблемных групп педагогов по вопросам эффективного преподавания.</w:t>
      </w:r>
    </w:p>
    <w:p w:rsidR="001F31B4" w:rsidRPr="001F0B37" w:rsidRDefault="001F31B4" w:rsidP="008436F0">
      <w:pPr>
        <w:jc w:val="both"/>
        <w:rPr>
          <w:b/>
          <w:sz w:val="28"/>
          <w:szCs w:val="28"/>
        </w:rPr>
      </w:pPr>
      <w:r w:rsidRPr="001F0B37">
        <w:rPr>
          <w:b/>
          <w:sz w:val="28"/>
          <w:szCs w:val="28"/>
        </w:rPr>
        <w:t>1.10 Контроль реализации программы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Комитет образования осуществляет контроль реализации программы на основе мониторингов по вопросам качества образования, статистической и информационной отчетности образовательных организаций.</w:t>
      </w:r>
    </w:p>
    <w:p w:rsidR="001F31B4" w:rsidRPr="00E877F9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Периодичность - 1 раз в год.</w:t>
      </w:r>
    </w:p>
    <w:p w:rsidR="001F31B4" w:rsidRDefault="001F31B4" w:rsidP="008436F0">
      <w:pPr>
        <w:jc w:val="both"/>
        <w:rPr>
          <w:b/>
          <w:sz w:val="32"/>
          <w:szCs w:val="32"/>
        </w:rPr>
      </w:pPr>
    </w:p>
    <w:p w:rsidR="001F31B4" w:rsidRDefault="001F31B4" w:rsidP="008436F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Анализ проблемы обеспечения качества образования в МО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Анализ кадрового потенциала для обеспечения качества образования в общеобразовательных организациях.</w:t>
      </w:r>
    </w:p>
    <w:p w:rsidR="001F31B4" w:rsidRDefault="001F31B4" w:rsidP="008436F0">
      <w:pPr>
        <w:ind w:left="-96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Комитетом образования проводится работа по формированию и совершенствованию нормативно-правовой базы муниципальной  системы образования, в том числе с целью повышения качества и доступности предоставления муниципальных услуг. Согласно перечню утвержденных муниципальных услуг образовательными учреждениями обеспечивается предоставление </w:t>
      </w:r>
      <w:r w:rsidRPr="004F73A9">
        <w:rPr>
          <w:sz w:val="28"/>
          <w:szCs w:val="28"/>
        </w:rPr>
        <w:t>8 муниципальных услуг</w:t>
      </w:r>
      <w:r>
        <w:rPr>
          <w:sz w:val="28"/>
          <w:szCs w:val="28"/>
        </w:rPr>
        <w:t xml:space="preserve"> и проводится мониторинг их качества. </w:t>
      </w:r>
    </w:p>
    <w:p w:rsidR="001F31B4" w:rsidRDefault="001F31B4" w:rsidP="008436F0">
      <w:pPr>
        <w:ind w:left="-96" w:firstLine="780"/>
        <w:jc w:val="both"/>
        <w:rPr>
          <w:sz w:val="28"/>
          <w:szCs w:val="28"/>
        </w:rPr>
      </w:pPr>
      <w:r>
        <w:rPr>
          <w:sz w:val="28"/>
          <w:szCs w:val="28"/>
        </w:rPr>
        <w:t>Имеющаяся сеть образовательных учреждений, расположенных на территории района, позволяет обеспечить конституционные права граждан на получение бесплатного дошкольного и общего образования.</w:t>
      </w:r>
    </w:p>
    <w:p w:rsidR="001F31B4" w:rsidRDefault="001F31B4" w:rsidP="008436F0">
      <w:pPr>
        <w:tabs>
          <w:tab w:val="left" w:pos="2385"/>
          <w:tab w:val="left" w:pos="4995"/>
        </w:tabs>
        <w:jc w:val="both"/>
      </w:pPr>
      <w:r>
        <w:rPr>
          <w:sz w:val="28"/>
          <w:szCs w:val="28"/>
        </w:rPr>
        <w:t xml:space="preserve">   В 2019 - 2020 учебном году образовательная сеть района  представлена одним центром образования, 8 общеобразовательными организациями, 2 учреждениями дополнительного образования.</w:t>
      </w:r>
      <w:r>
        <w:t xml:space="preserve"> </w:t>
      </w:r>
      <w:r>
        <w:rPr>
          <w:sz w:val="28"/>
          <w:szCs w:val="28"/>
        </w:rPr>
        <w:t>5 общеобразовательных организаций реализуют программы  дошкольного и дополнительного образования.</w:t>
      </w:r>
    </w:p>
    <w:p w:rsidR="001F31B4" w:rsidRPr="0048035D" w:rsidRDefault="001F31B4" w:rsidP="00A61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Лицензию на право ведения образовательной деятельности имеют все образовательные учреждения (100</w:t>
      </w:r>
      <w:r w:rsidRPr="0048035D">
        <w:rPr>
          <w:sz w:val="28"/>
          <w:szCs w:val="28"/>
        </w:rPr>
        <w:t>%). В общеобразовательных учреждениях трудятся 152 человека, из них педагогических работников – 137, учителей – 124, с первой квалификационной категорией – 47, высшей – 64, соответствуют занимаемой должности – 13.</w:t>
      </w:r>
    </w:p>
    <w:p w:rsidR="001F31B4" w:rsidRPr="0048035D" w:rsidRDefault="001F31B4" w:rsidP="00A61B3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035D">
        <w:rPr>
          <w:rFonts w:ascii="Times New Roman" w:hAnsi="Times New Roman"/>
          <w:sz w:val="28"/>
          <w:szCs w:val="28"/>
        </w:rPr>
        <w:t xml:space="preserve">     Численность молодых специалистов в общеобразовательных организациях со стажем работы в возрасте до 5 лет составляет 5 человек, моложе 35 лет – 18 человек, в школах 49 учителей пенсионного возраста. Высшую квалификационную категорию имеют 64 (52%) учителей. </w:t>
      </w:r>
    </w:p>
    <w:p w:rsidR="001F31B4" w:rsidRDefault="001F31B4" w:rsidP="008436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Ведется работа по укреплению кадрового потенциала, которая включает в себя нормативно-правовое регулирование, работу с молодыми специалистами, развитие профессионального роста учителя, а именно, индивидуальный образовательный маршрут, совершенствование системы организации методического сопровождения обеспечения качества образования.</w:t>
      </w:r>
    </w:p>
    <w:p w:rsidR="001F31B4" w:rsidRDefault="001F31B4" w:rsidP="008436F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Базовым звеном системы образования является общее образование. Педагогическими коллективами школ проводится серьезная работа по сохранности контингента обучающихся, решается задача обеспечения стабильности сферы   общего образования, сохраняется его престижность. </w:t>
      </w:r>
      <w:r w:rsidRPr="00451239">
        <w:rPr>
          <w:sz w:val="28"/>
          <w:szCs w:val="28"/>
        </w:rPr>
        <w:t>Учащиеся</w:t>
      </w:r>
      <w:r>
        <w:rPr>
          <w:sz w:val="28"/>
          <w:szCs w:val="28"/>
        </w:rPr>
        <w:t>, подлежащие обучению, получают основное образование своевременно. Традиционно 45 – 50% выпускников основной школы продолжают обучение в 10-х классах. 60-80% одиннадцатиклассников поступают в высшие учебные заведения.</w:t>
      </w:r>
    </w:p>
    <w:p w:rsidR="001F31B4" w:rsidRPr="0048035D" w:rsidRDefault="001F31B4" w:rsidP="00A61B3B">
      <w:pPr>
        <w:ind w:firstLine="708"/>
        <w:jc w:val="both"/>
        <w:rPr>
          <w:sz w:val="28"/>
          <w:szCs w:val="28"/>
        </w:rPr>
      </w:pPr>
      <w:r w:rsidRPr="0048035D">
        <w:rPr>
          <w:sz w:val="28"/>
          <w:szCs w:val="28"/>
        </w:rPr>
        <w:t xml:space="preserve">В образовательных учреждениях района организуется и проводится Всероссийская олимпиада школьников по 12 учебным предметам: английский язык, биология, история, география, литература, математика, ОБЖ, обществознание, русский язык, физкультура, химия, физика. </w:t>
      </w:r>
    </w:p>
    <w:p w:rsidR="001F31B4" w:rsidRPr="0048035D" w:rsidRDefault="001F31B4" w:rsidP="0048035D">
      <w:pPr>
        <w:ind w:firstLine="709"/>
        <w:jc w:val="both"/>
        <w:rPr>
          <w:sz w:val="28"/>
          <w:szCs w:val="28"/>
        </w:rPr>
      </w:pPr>
      <w:r w:rsidRPr="0048035D">
        <w:rPr>
          <w:sz w:val="28"/>
          <w:szCs w:val="28"/>
        </w:rPr>
        <w:t>Согласно Положению о Всероссийской олимпиаде школьников, олимпиада проходит в 4 этапа:</w:t>
      </w:r>
    </w:p>
    <w:p w:rsidR="001F31B4" w:rsidRPr="0048035D" w:rsidRDefault="001F31B4" w:rsidP="0048035D">
      <w:pPr>
        <w:ind w:firstLine="709"/>
        <w:rPr>
          <w:bCs/>
          <w:sz w:val="28"/>
          <w:szCs w:val="28"/>
        </w:rPr>
      </w:pPr>
      <w:r w:rsidRPr="0048035D">
        <w:rPr>
          <w:bCs/>
          <w:sz w:val="28"/>
          <w:szCs w:val="28"/>
        </w:rPr>
        <w:t xml:space="preserve">I Школьный этап </w:t>
      </w:r>
      <w:r w:rsidRPr="0048035D">
        <w:rPr>
          <w:sz w:val="28"/>
          <w:szCs w:val="28"/>
        </w:rPr>
        <w:t>– 4-11 классы</w:t>
      </w:r>
      <w:r w:rsidRPr="0048035D">
        <w:rPr>
          <w:bCs/>
          <w:sz w:val="28"/>
          <w:szCs w:val="28"/>
        </w:rPr>
        <w:t>.</w:t>
      </w:r>
    </w:p>
    <w:p w:rsidR="001F31B4" w:rsidRPr="0048035D" w:rsidRDefault="001F31B4" w:rsidP="00A61B3B">
      <w:pPr>
        <w:ind w:firstLine="708"/>
        <w:jc w:val="both"/>
        <w:rPr>
          <w:sz w:val="28"/>
          <w:szCs w:val="28"/>
        </w:rPr>
      </w:pPr>
      <w:r w:rsidRPr="0048035D">
        <w:rPr>
          <w:bCs/>
          <w:sz w:val="28"/>
          <w:szCs w:val="28"/>
        </w:rPr>
        <w:t xml:space="preserve">II Муниципальный этап </w:t>
      </w:r>
      <w:r w:rsidRPr="0048035D">
        <w:rPr>
          <w:sz w:val="28"/>
          <w:szCs w:val="28"/>
        </w:rPr>
        <w:t>– 7-11 классы.</w:t>
      </w:r>
    </w:p>
    <w:p w:rsidR="001F31B4" w:rsidRPr="0048035D" w:rsidRDefault="001F31B4" w:rsidP="00A61B3B">
      <w:pPr>
        <w:ind w:firstLine="708"/>
        <w:jc w:val="both"/>
        <w:rPr>
          <w:sz w:val="28"/>
          <w:szCs w:val="28"/>
        </w:rPr>
      </w:pPr>
      <w:r w:rsidRPr="0048035D">
        <w:rPr>
          <w:bCs/>
          <w:sz w:val="28"/>
          <w:szCs w:val="28"/>
        </w:rPr>
        <w:t xml:space="preserve">III Региональный этап </w:t>
      </w:r>
      <w:r w:rsidRPr="0048035D">
        <w:rPr>
          <w:sz w:val="28"/>
          <w:szCs w:val="28"/>
        </w:rPr>
        <w:t>– 9-11 классы.</w:t>
      </w:r>
    </w:p>
    <w:p w:rsidR="001F31B4" w:rsidRPr="0048035D" w:rsidRDefault="001F31B4" w:rsidP="00A61B3B">
      <w:pPr>
        <w:ind w:firstLine="708"/>
        <w:jc w:val="both"/>
        <w:rPr>
          <w:sz w:val="28"/>
          <w:szCs w:val="28"/>
        </w:rPr>
      </w:pPr>
      <w:r w:rsidRPr="0048035D">
        <w:rPr>
          <w:bCs/>
          <w:sz w:val="28"/>
          <w:szCs w:val="28"/>
        </w:rPr>
        <w:t xml:space="preserve">IV Заключительный этап </w:t>
      </w:r>
      <w:r w:rsidRPr="0048035D">
        <w:rPr>
          <w:sz w:val="28"/>
          <w:szCs w:val="28"/>
        </w:rPr>
        <w:t>– 9-11 классы.</w:t>
      </w:r>
    </w:p>
    <w:p w:rsidR="001F31B4" w:rsidRPr="0048035D" w:rsidRDefault="001F31B4" w:rsidP="00A61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035D">
        <w:rPr>
          <w:sz w:val="28"/>
          <w:szCs w:val="28"/>
        </w:rPr>
        <w:t xml:space="preserve">В школьном этапе олимпиады в 2019-2020 учебном году приняли участие 253 учащихся, из них победителей – 43,5%, призёров – 50,6%.  В муниципальном этапе приняли участие 87 учащихся из 9 общеобразовательных учреждений района, из них победителей – 18,4%, призёров – 28,7% </w:t>
      </w:r>
    </w:p>
    <w:p w:rsidR="001F31B4" w:rsidRPr="00EC6EB9" w:rsidRDefault="001F31B4" w:rsidP="00A61B3B">
      <w:pPr>
        <w:ind w:firstLine="708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035D">
        <w:rPr>
          <w:sz w:val="28"/>
          <w:szCs w:val="28"/>
        </w:rPr>
        <w:t>В региональном этапе ВсОШ  из школ  Воловского района приняли участие 6 человек по пяти предметам</w:t>
      </w:r>
      <w:r w:rsidRPr="00EC6EB9">
        <w:rPr>
          <w:color w:val="00B050"/>
          <w:sz w:val="28"/>
          <w:szCs w:val="28"/>
        </w:rPr>
        <w:t>.</w:t>
      </w:r>
    </w:p>
    <w:p w:rsidR="001F31B4" w:rsidRDefault="001F31B4" w:rsidP="008436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Успешно развивается педагогическое творчество среди учителей.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рамках реализации Федерального проекта «Современная школа» на базе МКОУ «Станционная СОШ» создан Центр образования «Точка роста», которое  обеспечено современным оборудованием для реализации основных </w:t>
      </w:r>
      <w:r w:rsidRPr="00075682">
        <w:rPr>
          <w:sz w:val="28"/>
          <w:szCs w:val="28"/>
        </w:rPr>
        <w:t>и дополнительных общеобразовательных программ цифрового и гуманитарного профилей,  созданы рабочие зоны по предметным областям «Технология», «Информатика», «ОБЖ» и зоны коворкинга, медиазона и Шахматная гостиная. С 2020-2021 учебного года подобный Центр начнет свою работу на базе МКОУ «ЦО п.Волово».</w:t>
      </w:r>
      <w:r>
        <w:rPr>
          <w:sz w:val="28"/>
          <w:szCs w:val="28"/>
        </w:rPr>
        <w:t xml:space="preserve"> </w:t>
      </w:r>
    </w:p>
    <w:p w:rsidR="001F31B4" w:rsidRDefault="001F31B4" w:rsidP="008436F0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Работа Центров «Точка роста» расширяет возможности для предоставления качественного современного образования для школьников, помогает сформировать у ребят современные технологические и гуманитарные навыки, также они обеспечивают 100% охват учащихся новыми методами обучения и воспитания по предметным областям «Технология», «Информатика», «Основы безопасности жизнедеятельности» с использованием обновленного оборудования, а также не </w:t>
      </w:r>
      <w:r w:rsidRPr="00075682">
        <w:rPr>
          <w:sz w:val="28"/>
          <w:szCs w:val="28"/>
        </w:rPr>
        <w:t>менее 75%</w:t>
      </w:r>
      <w:r>
        <w:rPr>
          <w:sz w:val="28"/>
          <w:szCs w:val="28"/>
        </w:rPr>
        <w:t xml:space="preserve"> школьников могут заниматься по дополнительным общеобразовательным программам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1F31B4" w:rsidRDefault="001F31B4" w:rsidP="008436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Центры «Точка роста» выполняют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 и обеспечивают формирование современных компетенций и навыков у школьников. </w:t>
      </w:r>
    </w:p>
    <w:p w:rsidR="001F31B4" w:rsidRPr="00E877F9" w:rsidRDefault="001F31B4" w:rsidP="00E877F9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E877F9">
        <w:rPr>
          <w:sz w:val="28"/>
          <w:szCs w:val="28"/>
          <w:lang w:eastAsia="en-US"/>
        </w:rPr>
        <w:t>В МКОУ «Борятинская СОШ» и МКОУ «Двориковская СОШ» реализуется региональный проект «цифровая образовательная среда» национального проекта «Образование», что предполагает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</w:r>
    </w:p>
    <w:p w:rsidR="001F31B4" w:rsidRPr="00AF2029" w:rsidRDefault="001F31B4" w:rsidP="00E877F9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877F9">
        <w:rPr>
          <w:sz w:val="28"/>
          <w:szCs w:val="28"/>
          <w:lang w:eastAsia="en-US"/>
        </w:rPr>
        <w:t>В образовательных организациях ведется обновление информационного наполнения и функциональных возможностей открытых и общедоступных информационных ресурсов. Обеспечение интернет-соединением со скоростью соединения не менее 50 Мб/c и гарантированным интернет-трафиком.  Повышение квалификации работников, привлекаемых к осуществлению образовательной деятельности, на базе организаций, с целью повышения их компетенций в области современных технологий онлайн-обучения. Обеспечение внедрения современных цифровых технологий в основные общеобразовательные программы.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В рамках реализации различных программ проводится огромная работа по патриотическому воспитанию.</w:t>
      </w:r>
      <w:r>
        <w:t xml:space="preserve"> </w:t>
      </w:r>
      <w:r w:rsidRPr="004C5166">
        <w:rPr>
          <w:sz w:val="28"/>
          <w:szCs w:val="28"/>
        </w:rPr>
        <w:t>Ежегодно разрабатывается план районных мероприятий, в который  включаются такие мероприятия, как: соревнования по военно-спортивному многоборью «Призывники России», районный конкурс сочинений, посвящённый Дню героев Отечества, месячник ГО, акция «Я – гражданин России», викторина, посвящённая Дню защитника Отечества «Война и военная техника», конкурсная программа «Турнир рыцарей», посвящённая Дню героев Отечества, районные соревнования «Школа безопасности»,  смотр</w:t>
      </w:r>
      <w:r>
        <w:rPr>
          <w:sz w:val="28"/>
          <w:szCs w:val="28"/>
        </w:rPr>
        <w:t xml:space="preserve"> строя и песни «Салют Победы!»,</w:t>
      </w:r>
      <w:r w:rsidRPr="004C5166">
        <w:rPr>
          <w:sz w:val="28"/>
          <w:szCs w:val="28"/>
        </w:rPr>
        <w:t xml:space="preserve"> велопробег, посвященный очередной годовщине Победы в ВОВ</w:t>
      </w:r>
      <w:r>
        <w:rPr>
          <w:sz w:val="28"/>
          <w:szCs w:val="28"/>
        </w:rPr>
        <w:t>.</w:t>
      </w:r>
    </w:p>
    <w:p w:rsidR="001F31B4" w:rsidRDefault="001F31B4" w:rsidP="008436F0">
      <w:pPr>
        <w:jc w:val="both"/>
        <w:rPr>
          <w:sz w:val="28"/>
          <w:szCs w:val="28"/>
        </w:rPr>
      </w:pPr>
      <w:r>
        <w:t xml:space="preserve">        </w:t>
      </w:r>
      <w:r w:rsidRPr="004C5166">
        <w:rPr>
          <w:sz w:val="28"/>
          <w:szCs w:val="28"/>
        </w:rPr>
        <w:t>На основании Соглашения «О создании и организации работы Зонального центра муниципального образования Воловский район по подготовке граждан Российской Федерации к военной службе и военно- патриотического воспитания» от 30.12.2015 № 223,  Постановлением администрации муниципального образования Воловский район от 30.01.2017 № 44 «О создании Зонального центра по подготовке граждан Российской Федерации к военной службе и военно-патриотического воспитания муниципального образования Воловский район» на базе МКОУ «ЦО п.Волово» был создан Зональный центр по подготовке граждан к военной службе и военно-патриотическому воспитанию. 16 августа 2016 года в Воловском районе на базе Центра образования п.Волово был создан отряд юнармейцев. С 2016 года по 2020 год количество юнармейцев увеличилось с 5 человек до 171. В каждой школе имеется юнармейский отряд, где ведется систематическая и целенаправленная работа по формированию у подрастающего поколения патриотического сознания, чувства верности своему Отечеству.</w:t>
      </w:r>
    </w:p>
    <w:p w:rsidR="001F31B4" w:rsidRPr="004C5166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Воловском районе на базе двух школ функционируют отряды ЮИД. Первый отряд был создан в 2009 году, второй – в 2011 г. На протяжении 20 лет</w:t>
      </w:r>
      <w:r w:rsidRPr="00D738F7">
        <w:rPr>
          <w:sz w:val="28"/>
          <w:szCs w:val="28"/>
        </w:rPr>
        <w:t xml:space="preserve"> </w:t>
      </w:r>
      <w:r w:rsidRPr="00C96EC4">
        <w:rPr>
          <w:sz w:val="28"/>
          <w:szCs w:val="28"/>
        </w:rPr>
        <w:t>комитетом образования при содействии ОГИБДД МО МВД Р</w:t>
      </w:r>
      <w:r>
        <w:rPr>
          <w:sz w:val="28"/>
          <w:szCs w:val="28"/>
        </w:rPr>
        <w:t>оссии «Богородицкий»</w:t>
      </w:r>
      <w:r w:rsidRPr="00D738F7">
        <w:t xml:space="preserve"> </w:t>
      </w:r>
      <w:r w:rsidRPr="00D738F7">
        <w:rPr>
          <w:sz w:val="28"/>
          <w:szCs w:val="28"/>
        </w:rPr>
        <w:t>с целью повышения эффективности работы по предупреждению детского дорожно-транспортного травматизма, снижения тяжести его последствий</w:t>
      </w:r>
      <w:r>
        <w:rPr>
          <w:sz w:val="28"/>
          <w:szCs w:val="28"/>
        </w:rPr>
        <w:t xml:space="preserve"> проводится районный смотр-конкурс юных велосипедистов «Безопасное колесо».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Учащиеся  школ  района являются активными участниками не только муниципальных мероприятий, но и межмуниципальных, региональных и Всероссийских. Не раз учащиеся школ Воловского района становились призерами и победителями различных конкурсов.</w:t>
      </w:r>
    </w:p>
    <w:p w:rsidR="001F31B4" w:rsidRPr="0048035D" w:rsidRDefault="001F31B4" w:rsidP="00A61B3B">
      <w:pPr>
        <w:jc w:val="both"/>
        <w:rPr>
          <w:sz w:val="28"/>
          <w:szCs w:val="28"/>
        </w:rPr>
      </w:pPr>
      <w:r w:rsidRPr="0048035D">
        <w:rPr>
          <w:sz w:val="28"/>
          <w:szCs w:val="28"/>
        </w:rPr>
        <w:t xml:space="preserve">       </w:t>
      </w:r>
      <w:r w:rsidRPr="0048035D">
        <w:rPr>
          <w:b/>
          <w:sz w:val="28"/>
          <w:szCs w:val="28"/>
        </w:rPr>
        <w:t xml:space="preserve"> </w:t>
      </w:r>
      <w:r w:rsidRPr="0048035D">
        <w:rPr>
          <w:sz w:val="28"/>
          <w:szCs w:val="28"/>
        </w:rPr>
        <w:t>Традиционно в Воловском районе проводится конкурс профессионального мастерства «Учитель года», который является престижным и значимым для учителей. Из года в год для участия в нем школы направляют самых лучших педагогов. По итогам муниципального этапа  педагоги становятся участниками регионального этапа. За последние 5 лет представители школ района дважды становились финалистами регионального этапа конкурса «Учитель года». В 2018 -19 учебном году  в конкурсе «Педагогический дебют» учительница Центра образования Воловского района заняла 3 место.</w:t>
      </w:r>
    </w:p>
    <w:p w:rsidR="001F31B4" w:rsidRPr="0048035D" w:rsidRDefault="001F31B4" w:rsidP="00A61B3B">
      <w:pPr>
        <w:jc w:val="both"/>
        <w:rPr>
          <w:b/>
          <w:sz w:val="28"/>
          <w:szCs w:val="28"/>
        </w:rPr>
      </w:pPr>
      <w:r w:rsidRPr="004803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8035D">
        <w:rPr>
          <w:sz w:val="28"/>
          <w:szCs w:val="28"/>
        </w:rPr>
        <w:t>Педагоги образовательных организаций Воловского района являются активными участниками онлайн - конкурсов,  онлайн - олимпиад по предметам, литературных конкурсов.</w:t>
      </w:r>
    </w:p>
    <w:p w:rsidR="001F31B4" w:rsidRPr="0048035D" w:rsidRDefault="001F31B4" w:rsidP="008436F0">
      <w:pPr>
        <w:jc w:val="both"/>
        <w:rPr>
          <w:color w:val="FF0000"/>
          <w:sz w:val="28"/>
          <w:szCs w:val="28"/>
        </w:rPr>
      </w:pPr>
      <w:r w:rsidRPr="00D738F7">
        <w:rPr>
          <w:color w:val="FF0000"/>
          <w:sz w:val="28"/>
        </w:rPr>
        <w:t xml:space="preserve">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Всё это способствует повышению результативности воспитания учащихся, творческим успехам учащихся и педагогов. 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Одна из  главных задач – обеспечить профессиональный рост и развитие учителей. В последние годы идут поиски новых форм обучения: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проектах; создание и публикация методических материалов, дистанционные курсы повышения квалификации; очные, очно-заочные курсы. Для достижения результатов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районе имеется  кадровая проблема, которая заключается в старении педагогического корпуса и недостаточном количестве в отрасли молодых учителей. Поэтому данному вопросу уделяется особое внимание. В районе ведется работа по обеспечению правовой и социальной защищенности молодых педагогов, по материальному  стимулированию, разработке программ наставничества, развитию их творческой активности, психологической поддержке.</w:t>
      </w:r>
    </w:p>
    <w:p w:rsidR="001F31B4" w:rsidRDefault="001F31B4" w:rsidP="008436F0">
      <w:pPr>
        <w:jc w:val="both"/>
        <w:rPr>
          <w:b/>
          <w:sz w:val="28"/>
          <w:szCs w:val="28"/>
        </w:rPr>
      </w:pP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Анализ условий, способствующих повышению качества образования в образовательной организации</w:t>
      </w: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91055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Активное взаимодействие всех участников образовательной деятельности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имеющих собственные стратегические интересы в сфере образования.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Эффективным механизмом такого взаимодействия является  система партнерства как действенного инструмента вовлечения в обсуждение и решение проблем развития образования широкого круга заинтересованных лиц, способных к достижению конструктивного соглашения и выработке единой образовательной политики. </w:t>
      </w:r>
    </w:p>
    <w:p w:rsidR="001F31B4" w:rsidRDefault="001F31B4" w:rsidP="008436F0">
      <w:pPr>
        <w:jc w:val="both"/>
        <w:rPr>
          <w:sz w:val="28"/>
          <w:szCs w:val="28"/>
        </w:rPr>
      </w:pPr>
      <w:r>
        <w:t xml:space="preserve">           Па</w:t>
      </w:r>
      <w:r>
        <w:rPr>
          <w:sz w:val="28"/>
          <w:szCs w:val="28"/>
        </w:rPr>
        <w:t xml:space="preserve">ртнерами образовательной организации по данному направлению  являются родители учащихся. Партнерство педагогического коллектива и родителей нацелено на создание благоприятных условий для развития личности ребенка, оказания ему комплексной помощи в саморазвитии и самореализации в процессе восприятия мира и адаптации в нем, защиту ребенка в его личностном пространстве. </w:t>
      </w:r>
      <w:r w:rsidRPr="00075682">
        <w:rPr>
          <w:sz w:val="28"/>
          <w:szCs w:val="28"/>
        </w:rPr>
        <w:t>В образовательных организациях разработаны программы воспитания и социализации обучающихся, которая обеспечивает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представителей).</w:t>
      </w:r>
      <w:r>
        <w:rPr>
          <w:sz w:val="28"/>
          <w:szCs w:val="28"/>
        </w:rPr>
        <w:t xml:space="preserve"> </w:t>
      </w:r>
    </w:p>
    <w:p w:rsidR="001F31B4" w:rsidRDefault="001F31B4" w:rsidP="00E877F9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2.2.2 Материально-технические условия</w:t>
      </w:r>
    </w:p>
    <w:p w:rsidR="001F31B4" w:rsidRDefault="001F31B4" w:rsidP="00E877F9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Большое значение имеет создание таких условий, без которых получение качественного образования просто невозможно, а именно: оснащение школ современным учебно-лабораторным, спортивным и компьютерным оборудованием, повышение квалификации педагогических работников, развитие школьной инфраструктуры. Освоенные денежные средства позволили модернизировать в  школах района  кабинеты физики, химии, информатики, в разы снизить количество обучающихся в расчёте на один компьютер, увеличить количество автоматизированных рабочих мест учителя, оснастить  кабинеты современным интерактивным оборудованием, обеспечить каждому педагогу доступ в Интеренет, создать единую локальную сеть. Помимо мероприятий по модернизации  освоены немалые средства на проведение капитальных и текущих ремонтов зданий, обеспечение безопасности, выполнение предписаний надзорных органов. </w:t>
      </w:r>
    </w:p>
    <w:p w:rsidR="001F31B4" w:rsidRDefault="001F31B4" w:rsidP="008436F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2.2.3 Управление образовательной организацией</w:t>
      </w:r>
    </w:p>
    <w:p w:rsidR="001F31B4" w:rsidRDefault="001F31B4" w:rsidP="008436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Одним из  условий повышения качества образования является качество управления образовательной организацией. В системе управления должны  функционировать  не отдельные модули, а их оптимальная комбинация. </w:t>
      </w:r>
    </w:p>
    <w:p w:rsidR="001F31B4" w:rsidRDefault="001F31B4" w:rsidP="008436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Главные принципы:</w:t>
      </w:r>
    </w:p>
    <w:p w:rsidR="001F31B4" w:rsidRDefault="001F31B4" w:rsidP="008436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полный охват всех направлений работы;</w:t>
      </w:r>
    </w:p>
    <w:p w:rsidR="001F31B4" w:rsidRDefault="001F31B4" w:rsidP="008436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и взаимосвязь деятельности различных подразделений;</w:t>
      </w:r>
    </w:p>
    <w:p w:rsidR="001F31B4" w:rsidRDefault="001F31B4" w:rsidP="008436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современных информационных технологий;</w:t>
      </w:r>
    </w:p>
    <w:p w:rsidR="001F31B4" w:rsidRDefault="001F31B4" w:rsidP="008436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квалифицированных специалистов;</w:t>
      </w:r>
    </w:p>
    <w:p w:rsidR="001F31B4" w:rsidRDefault="001F31B4" w:rsidP="008436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адаптивность управленческой модели к изменяющимся условиям (введение новых структур, отказ от устаревших).</w:t>
      </w:r>
    </w:p>
    <w:p w:rsidR="001F31B4" w:rsidRDefault="001F31B4" w:rsidP="008436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Главное условие качества управленческой деятельности – это талант руководителей занимать лидирующую позицию, постоянное самосовершенствование. </w:t>
      </w:r>
    </w:p>
    <w:p w:rsidR="001F31B4" w:rsidRPr="00E877F9" w:rsidRDefault="001F31B4" w:rsidP="008436F0">
      <w:pPr>
        <w:jc w:val="both"/>
        <w:rPr>
          <w:b/>
          <w:sz w:val="16"/>
          <w:szCs w:val="16"/>
        </w:rPr>
      </w:pPr>
    </w:p>
    <w:p w:rsidR="001F31B4" w:rsidRDefault="001F31B4" w:rsidP="00843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Характеристика образовательных результатов общеобразовательных организаций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Главным результатом изменений в сфере общего образования  является формирование новых компетентностей, мобильности социального поведения выпускников общеобразовательной организации за счет развития доступности качественного образования для всех категорий детей и </w:t>
      </w:r>
      <w:r>
        <w:rPr>
          <w:bCs/>
          <w:sz w:val="28"/>
          <w:szCs w:val="28"/>
        </w:rPr>
        <w:t>достижения следующих результатов</w:t>
      </w:r>
      <w:r>
        <w:rPr>
          <w:sz w:val="28"/>
          <w:szCs w:val="28"/>
        </w:rPr>
        <w:t>:</w:t>
      </w:r>
    </w:p>
    <w:p w:rsidR="001F31B4" w:rsidRDefault="001F31B4" w:rsidP="0084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-увеличение результатов обучающихся во внеурочной деятельности;</w:t>
      </w:r>
    </w:p>
    <w:p w:rsidR="001F31B4" w:rsidRDefault="001F31B4" w:rsidP="008436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результатов обучающихся на ГИА;</w:t>
      </w:r>
    </w:p>
    <w:p w:rsidR="001F31B4" w:rsidRDefault="001F31B4" w:rsidP="008436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обучающихся, ставших участниками  регионального этапа Всероссийской олимпиады школьников;</w:t>
      </w:r>
    </w:p>
    <w:p w:rsidR="001F31B4" w:rsidRDefault="001F31B4" w:rsidP="008436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метапредметных результатов у обучающихся;</w:t>
      </w:r>
    </w:p>
    <w:p w:rsidR="001F31B4" w:rsidRDefault="001F31B4" w:rsidP="00E877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проектно-исследовательской деятельности учащихся.</w:t>
      </w:r>
    </w:p>
    <w:p w:rsidR="001F31B4" w:rsidRPr="00E877F9" w:rsidRDefault="001F31B4" w:rsidP="00E877F9">
      <w:pPr>
        <w:ind w:left="360"/>
        <w:jc w:val="both"/>
        <w:rPr>
          <w:sz w:val="28"/>
          <w:szCs w:val="28"/>
        </w:rPr>
      </w:pPr>
    </w:p>
    <w:p w:rsidR="001F31B4" w:rsidRDefault="001F31B4" w:rsidP="008436F0">
      <w:pPr>
        <w:jc w:val="right"/>
        <w:rPr>
          <w:sz w:val="20"/>
          <w:szCs w:val="20"/>
        </w:rPr>
      </w:pPr>
      <w:r w:rsidRPr="0048035D">
        <w:rPr>
          <w:sz w:val="20"/>
          <w:szCs w:val="20"/>
        </w:rPr>
        <w:t>Приложение 2</w:t>
      </w:r>
    </w:p>
    <w:p w:rsidR="001F31B4" w:rsidRDefault="001F31B4" w:rsidP="00242AD2">
      <w:pPr>
        <w:jc w:val="center"/>
      </w:pPr>
      <w:r>
        <w:t xml:space="preserve">                                                                                    </w:t>
      </w:r>
    </w:p>
    <w:p w:rsidR="001F31B4" w:rsidRPr="00A61B3B" w:rsidRDefault="001F31B4" w:rsidP="00242AD2">
      <w:pPr>
        <w:jc w:val="center"/>
      </w:pPr>
      <w:r>
        <w:t xml:space="preserve">                                                                                      Утвержден</w:t>
      </w:r>
      <w:r w:rsidRPr="00A61B3B">
        <w:t xml:space="preserve"> </w:t>
      </w:r>
    </w:p>
    <w:p w:rsidR="001F31B4" w:rsidRPr="00A61B3B" w:rsidRDefault="001F31B4" w:rsidP="00242AD2">
      <w:pPr>
        <w:jc w:val="center"/>
      </w:pPr>
      <w:r w:rsidRPr="00A61B3B">
        <w:t xml:space="preserve">                                                                                         приказом комитета образования </w:t>
      </w:r>
    </w:p>
    <w:p w:rsidR="001F31B4" w:rsidRPr="00A61B3B" w:rsidRDefault="001F31B4" w:rsidP="00242AD2">
      <w:pPr>
        <w:jc w:val="center"/>
      </w:pPr>
      <w:r w:rsidRPr="00A61B3B">
        <w:t xml:space="preserve">                                                                                       от 15.06.2020 № 50/2</w:t>
      </w:r>
    </w:p>
    <w:p w:rsidR="001F31B4" w:rsidRPr="00A61B3B" w:rsidRDefault="001F31B4" w:rsidP="00242AD2">
      <w:pPr>
        <w:jc w:val="center"/>
      </w:pPr>
      <w:r w:rsidRPr="00A61B3B">
        <w:t xml:space="preserve">                                                                                          Председатель комитета образования  </w:t>
      </w:r>
    </w:p>
    <w:p w:rsidR="001F31B4" w:rsidRPr="00A61B3B" w:rsidRDefault="001F31B4" w:rsidP="00242AD2">
      <w:pPr>
        <w:jc w:val="center"/>
      </w:pPr>
      <w:r w:rsidRPr="00A61B3B">
        <w:t xml:space="preserve">                                                                                            ________________ Н.В. Тришина                                       </w:t>
      </w:r>
    </w:p>
    <w:p w:rsidR="001F31B4" w:rsidRDefault="001F31B4" w:rsidP="00242AD2">
      <w:pPr>
        <w:rPr>
          <w:sz w:val="20"/>
          <w:szCs w:val="20"/>
        </w:rPr>
      </w:pPr>
    </w:p>
    <w:p w:rsidR="001F31B4" w:rsidRDefault="001F31B4" w:rsidP="00242AD2">
      <w:pPr>
        <w:rPr>
          <w:b/>
          <w:bCs/>
          <w:sz w:val="28"/>
          <w:szCs w:val="28"/>
        </w:rPr>
      </w:pPr>
    </w:p>
    <w:p w:rsidR="001F31B4" w:rsidRDefault="001F31B4" w:rsidP="00242AD2">
      <w:pPr>
        <w:rPr>
          <w:b/>
          <w:bCs/>
          <w:sz w:val="28"/>
          <w:szCs w:val="28"/>
        </w:rPr>
      </w:pPr>
    </w:p>
    <w:p w:rsidR="001F31B4" w:rsidRDefault="001F31B4" w:rsidP="008436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по реализации муниципальной программы</w:t>
      </w:r>
    </w:p>
    <w:p w:rsidR="001F31B4" w:rsidRDefault="001F31B4" w:rsidP="008436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поддержки школ с низкими результатами обучения и школ,</w:t>
      </w:r>
    </w:p>
    <w:p w:rsidR="001F31B4" w:rsidRDefault="001F31B4" w:rsidP="008436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функционирующих в неблагоприятных социальных условиях, </w:t>
      </w:r>
    </w:p>
    <w:p w:rsidR="001F31B4" w:rsidRDefault="001F31B4" w:rsidP="008436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 учебный год</w:t>
      </w:r>
    </w:p>
    <w:tbl>
      <w:tblPr>
        <w:tblpPr w:leftFromText="180" w:rightFromText="180" w:bottomFromText="200" w:vertAnchor="text" w:horzAnchor="margin" w:tblpXSpec="center" w:tblpY="23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564"/>
        <w:gridCol w:w="1059"/>
        <w:gridCol w:w="2468"/>
        <w:gridCol w:w="32"/>
        <w:gridCol w:w="2921"/>
      </w:tblGrid>
      <w:tr w:rsidR="001F31B4" w:rsidTr="004E6FE0">
        <w:trPr>
          <w:trHeight w:val="181"/>
        </w:trPr>
        <w:tc>
          <w:tcPr>
            <w:tcW w:w="648" w:type="dxa"/>
          </w:tcPr>
          <w:p w:rsidR="001F31B4" w:rsidRDefault="001F31B4" w:rsidP="000E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059" w:type="dxa"/>
          </w:tcPr>
          <w:p w:rsidR="001F31B4" w:rsidRDefault="001F31B4" w:rsidP="000E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68" w:type="dxa"/>
          </w:tcPr>
          <w:p w:rsidR="001F31B4" w:rsidRDefault="001F31B4" w:rsidP="000E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2953" w:type="dxa"/>
            <w:gridSpan w:val="2"/>
          </w:tcPr>
          <w:p w:rsidR="001F31B4" w:rsidRDefault="001F31B4" w:rsidP="000E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</w:tr>
      <w:tr w:rsidR="001F31B4" w:rsidTr="004E6FE0">
        <w:trPr>
          <w:trHeight w:val="181"/>
        </w:trPr>
        <w:tc>
          <w:tcPr>
            <w:tcW w:w="10692" w:type="dxa"/>
            <w:gridSpan w:val="6"/>
          </w:tcPr>
          <w:p w:rsidR="001F31B4" w:rsidRDefault="001F31B4" w:rsidP="000E3AD3">
            <w:pPr>
              <w:jc w:val="center"/>
              <w:rPr>
                <w:b/>
              </w:rPr>
            </w:pPr>
            <w:r w:rsidRPr="00242AD2">
              <w:t xml:space="preserve">1. </w:t>
            </w:r>
            <w:r w:rsidRPr="00242AD2">
              <w:rPr>
                <w:b/>
              </w:rPr>
              <w:t>Информационное, аналитическое обеспечение реализации программы</w:t>
            </w:r>
          </w:p>
          <w:p w:rsidR="001F31B4" w:rsidRPr="00242AD2" w:rsidRDefault="001F31B4" w:rsidP="000E3AD3">
            <w:pPr>
              <w:jc w:val="center"/>
            </w:pP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1.1.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Мониторинг учебных/внеучебных достижений обучающихся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апрель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выявление пробелов в знаниях обучающихся по предметам для планирования работы по их устранению  </w:t>
            </w:r>
          </w:p>
        </w:tc>
      </w:tr>
      <w:tr w:rsidR="001F31B4" w:rsidTr="004E6FE0">
        <w:trPr>
          <w:trHeight w:val="2707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1.2.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Мониторинг качества образования в образовательных организациях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май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обеспечение комплексного мониторинга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1.3.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Аналитическое обобщение результатов ГИА, ВПР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июнь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планирование работы по улучшению качества образования в образовательных организациях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1.4.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Организация информирования общественности о ходе реализации Программы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обеспечение доступа общественности к информации о работе школ по повышению качества образования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1.5.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Обеспечение доступа обучающихся, родителей (законных представителей) к </w:t>
            </w:r>
            <w:r w:rsidRPr="00075682">
              <w:rPr>
                <w:bCs/>
                <w:sz w:val="26"/>
                <w:szCs w:val="28"/>
              </w:rPr>
              <w:t>РИС УСО ТО</w:t>
            </w:r>
            <w:r w:rsidRPr="00AD37A9">
              <w:rPr>
                <w:bCs/>
                <w:color w:val="FF0000"/>
                <w:sz w:val="26"/>
                <w:szCs w:val="28"/>
              </w:rPr>
              <w:t xml:space="preserve"> 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обеспечение открытости образовательного процесса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1.6.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Привлечение родительской общественности в качестве общественных наблюдателей при проведении процедуры мониторинговых исследований, итоговой аттестации, муниципального этапа всероссийской олимпиады школьников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обеспечение объективности проведения</w:t>
            </w:r>
            <w:r>
              <w:rPr>
                <w:bCs/>
                <w:sz w:val="26"/>
                <w:szCs w:val="28"/>
              </w:rPr>
              <w:t xml:space="preserve"> мониторинговых исследований, итоговой аттестации, муниципального этапа всероссийской олимпиады школьников</w:t>
            </w:r>
          </w:p>
        </w:tc>
      </w:tr>
      <w:tr w:rsidR="001F31B4" w:rsidTr="004E6FE0">
        <w:trPr>
          <w:trHeight w:val="181"/>
        </w:trPr>
        <w:tc>
          <w:tcPr>
            <w:tcW w:w="10692" w:type="dxa"/>
            <w:gridSpan w:val="6"/>
          </w:tcPr>
          <w:p w:rsidR="001F31B4" w:rsidRDefault="001F31B4" w:rsidP="000E3AD3">
            <w:pPr>
              <w:rPr>
                <w:b/>
              </w:rPr>
            </w:pPr>
            <w:r w:rsidRPr="00E100CD">
              <w:rPr>
                <w:b/>
              </w:rPr>
              <w:t xml:space="preserve">              2. Организационно-методическое обеспечение реализации программы</w:t>
            </w:r>
          </w:p>
          <w:p w:rsidR="001F31B4" w:rsidRPr="00242AD2" w:rsidRDefault="001F31B4" w:rsidP="000E3AD3">
            <w:pPr>
              <w:rPr>
                <w:b/>
              </w:rPr>
            </w:pP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</w:t>
            </w:r>
            <w:r w:rsidRPr="00E100CD">
              <w:t>.1.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Создание условий по внедрению электронного обучения и дистанционных технологий. Формирование образовательной сети с целью выравнивания ресурсных (материально-технических, кадровых) баз образовательных организаций муниципального и межмуниципального уровня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внедрение образовательных программ с применением электронного обучения и дистанционных образовательных технологий в различных социокультурных условиях, в том числе для детей с особыми потребностями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</w:t>
            </w:r>
            <w:r w:rsidRPr="00E100CD">
              <w:t>.2.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Обеспечить прохождение курсов повышения квалификации:</w:t>
            </w:r>
          </w:p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-руководителей и педагогических работников общеобразовательных организаций, работающих со сложным контингентом, в сложных условиях, показывающих низкие образовательные результаты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 xml:space="preserve">по </w:t>
            </w:r>
            <w:r w:rsidRPr="00D659C2">
              <w:rPr>
                <w:sz w:val="22"/>
                <w:szCs w:val="22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 формирование умений разработки и реализации программ перевода образовательного учреждения в эффективный режим функционирования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2.3.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Обеспечить прохождения курсов повышения квалификации:</w:t>
            </w:r>
          </w:p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- руководителей общеобразовательных организаций;</w:t>
            </w:r>
          </w:p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- педагогических работников, в том числе</w:t>
            </w:r>
          </w:p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   учителей русского языка и математики 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 xml:space="preserve">по </w:t>
            </w:r>
            <w:r w:rsidRPr="00D659C2">
              <w:rPr>
                <w:sz w:val="22"/>
                <w:szCs w:val="22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- формирование лидерских знаний и навыков, необходимых для управления в кризисных ситуациях;</w:t>
            </w:r>
          </w:p>
          <w:p w:rsidR="001F31B4" w:rsidRPr="00D659C2" w:rsidRDefault="001F31B4" w:rsidP="000E3AD3">
            <w:pPr>
              <w:jc w:val="both"/>
              <w:rPr>
                <w:bCs/>
                <w:sz w:val="16"/>
                <w:szCs w:val="16"/>
              </w:rPr>
            </w:pPr>
          </w:p>
          <w:p w:rsidR="001F31B4" w:rsidRPr="00D659C2" w:rsidRDefault="001F31B4" w:rsidP="00D659C2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- освоение форм и методов работы с учащимися не мотивированными на обучение, детей с ОВЗ, с учебными и поведенческими проблемами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2.4.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 xml:space="preserve">по  </w:t>
            </w:r>
            <w:r w:rsidRPr="00D659C2">
              <w:rPr>
                <w:sz w:val="22"/>
                <w:szCs w:val="22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повышение уровня управленческой деятельности по вопросам достижения качества образования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2.5.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Разработка и реализация комплексных планов по повышению качества образования по предметным областям 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апрель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снижение доли обучающихся, не освоивших основную общеобразовательную программу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2.6.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Разработка и реализация плана мероприятий по повышению эффективности реализации предметов предпрофильной и профильной направленности, уровня и качества учебных достижений выпускников по профильным предметам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апрель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повышение эффективности реализации предметов предпрофильной и профильной направленности, уровня и качества учебных достижений выпускников по профильным предметам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2.7.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Организация и проведение семинаров-практикумов на базах общеобразовательных организаций, работающих в сложных социальных условиях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 xml:space="preserve">по  </w:t>
            </w:r>
            <w:r w:rsidRPr="00D659C2">
              <w:rPr>
                <w:sz w:val="22"/>
                <w:szCs w:val="22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Обмен опытом по повышению качества образования </w:t>
            </w:r>
            <w:r>
              <w:rPr>
                <w:bCs/>
                <w:sz w:val="26"/>
                <w:szCs w:val="28"/>
              </w:rPr>
              <w:t xml:space="preserve"> общеобразователь-ных организаций, работающих в сложных социальных условиях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2.8.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Изучение, обобщение и распространение инновационного опыта общеобразовательных организаций и педагогов по реализации ФГОС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Повышение качества предоставляемых услуг в соответствии с требованиями ФГОС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2.9.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Организационно-методическое сопровождение работы проблемных, творческих групп педагогических работников по актуальным вопросам образования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Формирование межшкольных проблемных, творческих групп педагогов по вопросам эффективного преподавания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1.8.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Организационно-методическое сопровождение деятельности районных предметных методических объединений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МКУ «ВЦОДСО»,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Повышение эффективности работы районных предметных методических объединений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2.10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Проведение районных методических дней по  проблемам повышения качества образования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 xml:space="preserve">ноябрь, </w:t>
            </w:r>
          </w:p>
          <w:p w:rsidR="001F31B4" w:rsidRPr="00D659C2" w:rsidRDefault="001F31B4" w:rsidP="000E3AD3">
            <w:r w:rsidRPr="00D659C2">
              <w:t>март</w:t>
            </w:r>
          </w:p>
        </w:tc>
        <w:tc>
          <w:tcPr>
            <w:tcW w:w="2500" w:type="dxa"/>
            <w:gridSpan w:val="2"/>
          </w:tcPr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Расширение знаний педагогов по проблемам повышения качества образования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2.11</w:t>
            </w:r>
            <w:r w:rsidRPr="00E100CD">
              <w:t>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Расширение социального партнерства образовательных организаций с учреждениями образования, культуры,  молодежной политики, здравоохранения, спорта, религиозными и общественными организациями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Обмен опытом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2.12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Подготовка, проведение практических семинаров, практикумов для учителей-предметников по теме «Анализ типичных ошибок при сдаче государственной итоговой аттестации» 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 xml:space="preserve">по </w:t>
            </w:r>
            <w:r w:rsidRPr="00D659C2">
              <w:rPr>
                <w:sz w:val="22"/>
                <w:szCs w:val="22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МКУ «ВЦОДСО»,</w:t>
            </w:r>
          </w:p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повышение качества подготовки к государственной итоговой аттестации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2.13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Мастер-классы по распространению эффективных форм работы с обучающимися по подготовке к ГИА по учебным предметам. 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 xml:space="preserve">по </w:t>
            </w:r>
            <w:r w:rsidRPr="00D659C2">
              <w:rPr>
                <w:sz w:val="22"/>
                <w:szCs w:val="22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повышение качества подготовки к государственной итоговой аттестации</w:t>
            </w:r>
          </w:p>
        </w:tc>
      </w:tr>
      <w:tr w:rsidR="001F31B4" w:rsidTr="004E6FE0">
        <w:trPr>
          <w:trHeight w:val="181"/>
        </w:trPr>
        <w:tc>
          <w:tcPr>
            <w:tcW w:w="10692" w:type="dxa"/>
            <w:gridSpan w:val="6"/>
          </w:tcPr>
          <w:p w:rsidR="001F31B4" w:rsidRDefault="001F31B4" w:rsidP="00242AD2">
            <w:pPr>
              <w:jc w:val="center"/>
              <w:rPr>
                <w:b/>
              </w:rPr>
            </w:pPr>
            <w:r w:rsidRPr="00E100CD">
              <w:rPr>
                <w:b/>
              </w:rPr>
              <w:t xml:space="preserve">                            Реализация муниципальной модели учительского роста</w:t>
            </w:r>
          </w:p>
          <w:p w:rsidR="001F31B4" w:rsidRPr="00242AD2" w:rsidRDefault="001F31B4" w:rsidP="00242AD2">
            <w:pPr>
              <w:jc w:val="center"/>
              <w:rPr>
                <w:b/>
              </w:rPr>
            </w:pP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3.1.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Проведение мониторинга потребности в повышении квалификации руководящих и педагогических кадров по проблемам повышения качества образования; проектирование плана методической работы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rPr>
                <w:sz w:val="22"/>
                <w:szCs w:val="22"/>
              </w:rPr>
              <w:t>сентябрь</w:t>
            </w:r>
          </w:p>
        </w:tc>
        <w:tc>
          <w:tcPr>
            <w:tcW w:w="2500" w:type="dxa"/>
            <w:gridSpan w:val="2"/>
          </w:tcPr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МКУ «ВЦОДСО»,</w:t>
            </w:r>
          </w:p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повышение уровня профессионального мастерства педагогов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3.2.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Организация и проведение для педагогов   профессиональных конкурсов, фестивалей педагогических идей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</w:t>
            </w:r>
          </w:p>
          <w:p w:rsidR="001F31B4" w:rsidRDefault="001F31B4" w:rsidP="00910555">
            <w:pPr>
              <w:rPr>
                <w:sz w:val="26"/>
                <w:szCs w:val="28"/>
              </w:rPr>
            </w:pP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Выявление талантливых</w:t>
            </w:r>
          </w:p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педагогов, обмен опытом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3.3.</w:t>
            </w:r>
          </w:p>
        </w:tc>
        <w:tc>
          <w:tcPr>
            <w:tcW w:w="3564" w:type="dxa"/>
          </w:tcPr>
          <w:p w:rsidR="001F31B4" w:rsidRDefault="001F31B4" w:rsidP="000E3AD3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Разработка и реализация индивидуальных планов профессионального развития учителей школ, работающих в сложных социальных условиях, молодых и малоопытных специалистов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апрель</w:t>
            </w:r>
          </w:p>
        </w:tc>
        <w:tc>
          <w:tcPr>
            <w:tcW w:w="2500" w:type="dxa"/>
            <w:gridSpan w:val="2"/>
          </w:tcPr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МКУ «ВЦОДСО»,</w:t>
            </w:r>
          </w:p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профессиональное развитие учителей школ, работающих в сложных социальных условиях, молодых и малоопытных специалистов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 w:rsidRPr="00E100CD">
              <w:t>3.4.</w:t>
            </w:r>
          </w:p>
        </w:tc>
        <w:tc>
          <w:tcPr>
            <w:tcW w:w="3564" w:type="dxa"/>
          </w:tcPr>
          <w:p w:rsidR="001F31B4" w:rsidRDefault="001F31B4" w:rsidP="000E3AD3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Проведение мастер-классов педагогами, достигшими высоких показателей на региональном и Всероссийском уровнях.</w:t>
            </w:r>
          </w:p>
          <w:p w:rsidR="001F31B4" w:rsidRDefault="001F31B4" w:rsidP="000E3AD3">
            <w:pPr>
              <w:rPr>
                <w:bCs/>
                <w:sz w:val="26"/>
                <w:szCs w:val="28"/>
              </w:rPr>
            </w:pP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 xml:space="preserve">по </w:t>
            </w:r>
            <w:r w:rsidRPr="00D659C2">
              <w:rPr>
                <w:sz w:val="22"/>
                <w:szCs w:val="22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91055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повышение профессионализма учителей</w:t>
            </w:r>
          </w:p>
        </w:tc>
      </w:tr>
      <w:tr w:rsidR="001F31B4" w:rsidTr="004E6FE0">
        <w:trPr>
          <w:trHeight w:val="181"/>
        </w:trPr>
        <w:tc>
          <w:tcPr>
            <w:tcW w:w="648" w:type="dxa"/>
          </w:tcPr>
          <w:p w:rsidR="001F31B4" w:rsidRPr="00E100CD" w:rsidRDefault="001F31B4" w:rsidP="000E3AD3">
            <w:pPr>
              <w:jc w:val="center"/>
            </w:pPr>
            <w:r>
              <w:t>3.5.</w:t>
            </w:r>
          </w:p>
        </w:tc>
        <w:tc>
          <w:tcPr>
            <w:tcW w:w="3564" w:type="dxa"/>
          </w:tcPr>
          <w:p w:rsidR="001F31B4" w:rsidRDefault="001F31B4" w:rsidP="000E3AD3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Организация партнерства школ с низкими образовательными результатами и школ, показывающих стабильные и высокие образовательные результаты</w:t>
            </w:r>
          </w:p>
        </w:tc>
        <w:tc>
          <w:tcPr>
            <w:tcW w:w="1059" w:type="dxa"/>
          </w:tcPr>
          <w:p w:rsidR="001F31B4" w:rsidRPr="00D659C2" w:rsidRDefault="001F31B4" w:rsidP="000E3AD3">
            <w:r w:rsidRPr="00D659C2">
              <w:t>в течение года</w:t>
            </w:r>
          </w:p>
        </w:tc>
        <w:tc>
          <w:tcPr>
            <w:tcW w:w="2500" w:type="dxa"/>
            <w:gridSpan w:val="2"/>
          </w:tcPr>
          <w:p w:rsidR="001F31B4" w:rsidRDefault="001F31B4" w:rsidP="00D84F6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комитет образования, МКУ «ВЦОДСО»,</w:t>
            </w:r>
          </w:p>
          <w:p w:rsidR="001F31B4" w:rsidRDefault="001F31B4" w:rsidP="00D84F6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1F31B4" w:rsidRDefault="001F31B4" w:rsidP="000E3AD3">
            <w:pPr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профессиональное развитие учителей школ, </w:t>
            </w:r>
            <w:r>
              <w:rPr>
                <w:sz w:val="26"/>
                <w:szCs w:val="28"/>
              </w:rPr>
              <w:t xml:space="preserve"> обмен опытом</w:t>
            </w:r>
          </w:p>
        </w:tc>
      </w:tr>
    </w:tbl>
    <w:p w:rsidR="001F31B4" w:rsidRDefault="001F31B4" w:rsidP="00242AD2"/>
    <w:sectPr w:rsidR="001F31B4" w:rsidSect="0091055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7F5"/>
    <w:rsid w:val="000013A8"/>
    <w:rsid w:val="00001ECD"/>
    <w:rsid w:val="00002964"/>
    <w:rsid w:val="00002FEE"/>
    <w:rsid w:val="000047C6"/>
    <w:rsid w:val="00006197"/>
    <w:rsid w:val="00007B3F"/>
    <w:rsid w:val="00007D71"/>
    <w:rsid w:val="00010BE5"/>
    <w:rsid w:val="00012176"/>
    <w:rsid w:val="00014E12"/>
    <w:rsid w:val="00017A3C"/>
    <w:rsid w:val="00017E44"/>
    <w:rsid w:val="00020B01"/>
    <w:rsid w:val="000225ED"/>
    <w:rsid w:val="0002313B"/>
    <w:rsid w:val="000238DA"/>
    <w:rsid w:val="0002458F"/>
    <w:rsid w:val="000260DD"/>
    <w:rsid w:val="0002759B"/>
    <w:rsid w:val="0003138A"/>
    <w:rsid w:val="000321DD"/>
    <w:rsid w:val="0003362E"/>
    <w:rsid w:val="000337C1"/>
    <w:rsid w:val="00033CEC"/>
    <w:rsid w:val="000344A5"/>
    <w:rsid w:val="00034699"/>
    <w:rsid w:val="000354BE"/>
    <w:rsid w:val="0003572B"/>
    <w:rsid w:val="00035DAD"/>
    <w:rsid w:val="00036F63"/>
    <w:rsid w:val="00037378"/>
    <w:rsid w:val="00042BC0"/>
    <w:rsid w:val="000440AB"/>
    <w:rsid w:val="00045162"/>
    <w:rsid w:val="00045192"/>
    <w:rsid w:val="00045E8E"/>
    <w:rsid w:val="0004698B"/>
    <w:rsid w:val="00047C21"/>
    <w:rsid w:val="00050B26"/>
    <w:rsid w:val="00050C5C"/>
    <w:rsid w:val="000535E4"/>
    <w:rsid w:val="00054565"/>
    <w:rsid w:val="00054606"/>
    <w:rsid w:val="00055281"/>
    <w:rsid w:val="00055659"/>
    <w:rsid w:val="00055998"/>
    <w:rsid w:val="00057FC2"/>
    <w:rsid w:val="000608B7"/>
    <w:rsid w:val="000622C4"/>
    <w:rsid w:val="000626C0"/>
    <w:rsid w:val="00063820"/>
    <w:rsid w:val="00064E41"/>
    <w:rsid w:val="000654C6"/>
    <w:rsid w:val="00075682"/>
    <w:rsid w:val="00077626"/>
    <w:rsid w:val="00080AA0"/>
    <w:rsid w:val="00082AD9"/>
    <w:rsid w:val="00082DAC"/>
    <w:rsid w:val="00083568"/>
    <w:rsid w:val="000846CD"/>
    <w:rsid w:val="00084936"/>
    <w:rsid w:val="0008721A"/>
    <w:rsid w:val="00087A4C"/>
    <w:rsid w:val="00090136"/>
    <w:rsid w:val="00090A2F"/>
    <w:rsid w:val="00090FDB"/>
    <w:rsid w:val="00092D0A"/>
    <w:rsid w:val="0009369B"/>
    <w:rsid w:val="00093DCC"/>
    <w:rsid w:val="00095BA2"/>
    <w:rsid w:val="00095D78"/>
    <w:rsid w:val="0009626D"/>
    <w:rsid w:val="00096556"/>
    <w:rsid w:val="00097600"/>
    <w:rsid w:val="000A0188"/>
    <w:rsid w:val="000A032C"/>
    <w:rsid w:val="000A1211"/>
    <w:rsid w:val="000A1AAE"/>
    <w:rsid w:val="000A23E1"/>
    <w:rsid w:val="000A631D"/>
    <w:rsid w:val="000A663E"/>
    <w:rsid w:val="000A73F5"/>
    <w:rsid w:val="000B154E"/>
    <w:rsid w:val="000B3A45"/>
    <w:rsid w:val="000B4515"/>
    <w:rsid w:val="000B54B5"/>
    <w:rsid w:val="000B6EC7"/>
    <w:rsid w:val="000B749D"/>
    <w:rsid w:val="000C1610"/>
    <w:rsid w:val="000C21E1"/>
    <w:rsid w:val="000C322F"/>
    <w:rsid w:val="000C5BB1"/>
    <w:rsid w:val="000C77D3"/>
    <w:rsid w:val="000D0E20"/>
    <w:rsid w:val="000D1144"/>
    <w:rsid w:val="000D193B"/>
    <w:rsid w:val="000D1F98"/>
    <w:rsid w:val="000D3887"/>
    <w:rsid w:val="000D3E26"/>
    <w:rsid w:val="000D43F0"/>
    <w:rsid w:val="000D6024"/>
    <w:rsid w:val="000D6610"/>
    <w:rsid w:val="000D7657"/>
    <w:rsid w:val="000D7B3B"/>
    <w:rsid w:val="000E01D4"/>
    <w:rsid w:val="000E037B"/>
    <w:rsid w:val="000E1606"/>
    <w:rsid w:val="000E22BD"/>
    <w:rsid w:val="000E34BE"/>
    <w:rsid w:val="000E3AD3"/>
    <w:rsid w:val="000E4711"/>
    <w:rsid w:val="000E48D5"/>
    <w:rsid w:val="000E498A"/>
    <w:rsid w:val="000E4D5D"/>
    <w:rsid w:val="000E683E"/>
    <w:rsid w:val="000E6A04"/>
    <w:rsid w:val="000F0224"/>
    <w:rsid w:val="000F3E57"/>
    <w:rsid w:val="000F59AF"/>
    <w:rsid w:val="000F5D78"/>
    <w:rsid w:val="000F602D"/>
    <w:rsid w:val="000F6553"/>
    <w:rsid w:val="00100D43"/>
    <w:rsid w:val="001022C7"/>
    <w:rsid w:val="001038C3"/>
    <w:rsid w:val="00103F47"/>
    <w:rsid w:val="0010465F"/>
    <w:rsid w:val="00104D16"/>
    <w:rsid w:val="00104D86"/>
    <w:rsid w:val="001061B9"/>
    <w:rsid w:val="001108E8"/>
    <w:rsid w:val="00110A5B"/>
    <w:rsid w:val="0011113C"/>
    <w:rsid w:val="00111260"/>
    <w:rsid w:val="00113106"/>
    <w:rsid w:val="001135EF"/>
    <w:rsid w:val="00113659"/>
    <w:rsid w:val="001148D3"/>
    <w:rsid w:val="00114F7E"/>
    <w:rsid w:val="00115204"/>
    <w:rsid w:val="00115D44"/>
    <w:rsid w:val="0011611A"/>
    <w:rsid w:val="00117100"/>
    <w:rsid w:val="00121996"/>
    <w:rsid w:val="0012201E"/>
    <w:rsid w:val="0012236B"/>
    <w:rsid w:val="001238CF"/>
    <w:rsid w:val="00123A12"/>
    <w:rsid w:val="001249F8"/>
    <w:rsid w:val="00124F2F"/>
    <w:rsid w:val="00125341"/>
    <w:rsid w:val="00126796"/>
    <w:rsid w:val="00127973"/>
    <w:rsid w:val="00131603"/>
    <w:rsid w:val="00137AF0"/>
    <w:rsid w:val="00137B55"/>
    <w:rsid w:val="0014119F"/>
    <w:rsid w:val="0014415B"/>
    <w:rsid w:val="00144DC5"/>
    <w:rsid w:val="00145520"/>
    <w:rsid w:val="001455E6"/>
    <w:rsid w:val="001459D3"/>
    <w:rsid w:val="00146C74"/>
    <w:rsid w:val="00147B4E"/>
    <w:rsid w:val="00147D0C"/>
    <w:rsid w:val="001506BF"/>
    <w:rsid w:val="001507F2"/>
    <w:rsid w:val="00152AAF"/>
    <w:rsid w:val="00152B38"/>
    <w:rsid w:val="001549A1"/>
    <w:rsid w:val="0015501C"/>
    <w:rsid w:val="0015749E"/>
    <w:rsid w:val="00160181"/>
    <w:rsid w:val="0016099F"/>
    <w:rsid w:val="00160E1E"/>
    <w:rsid w:val="00161286"/>
    <w:rsid w:val="0016276F"/>
    <w:rsid w:val="00162E59"/>
    <w:rsid w:val="001632F3"/>
    <w:rsid w:val="00163712"/>
    <w:rsid w:val="00165ABC"/>
    <w:rsid w:val="00166AF0"/>
    <w:rsid w:val="00170BDF"/>
    <w:rsid w:val="00173716"/>
    <w:rsid w:val="00174157"/>
    <w:rsid w:val="0017515E"/>
    <w:rsid w:val="00176CDD"/>
    <w:rsid w:val="001813ED"/>
    <w:rsid w:val="00181A03"/>
    <w:rsid w:val="00181FFA"/>
    <w:rsid w:val="0018448B"/>
    <w:rsid w:val="00190AF0"/>
    <w:rsid w:val="00192354"/>
    <w:rsid w:val="00192C28"/>
    <w:rsid w:val="00193362"/>
    <w:rsid w:val="001953E7"/>
    <w:rsid w:val="0019744E"/>
    <w:rsid w:val="001979AE"/>
    <w:rsid w:val="001A3111"/>
    <w:rsid w:val="001A3A49"/>
    <w:rsid w:val="001A4557"/>
    <w:rsid w:val="001A5AF8"/>
    <w:rsid w:val="001A6D65"/>
    <w:rsid w:val="001A7160"/>
    <w:rsid w:val="001A7767"/>
    <w:rsid w:val="001A7BC0"/>
    <w:rsid w:val="001A7C02"/>
    <w:rsid w:val="001B1CE0"/>
    <w:rsid w:val="001B200B"/>
    <w:rsid w:val="001B2716"/>
    <w:rsid w:val="001B2727"/>
    <w:rsid w:val="001B29C6"/>
    <w:rsid w:val="001B4028"/>
    <w:rsid w:val="001B4FE9"/>
    <w:rsid w:val="001B7000"/>
    <w:rsid w:val="001B76D7"/>
    <w:rsid w:val="001B7CA5"/>
    <w:rsid w:val="001C1C0B"/>
    <w:rsid w:val="001C26CE"/>
    <w:rsid w:val="001C35DA"/>
    <w:rsid w:val="001C3DEB"/>
    <w:rsid w:val="001C4563"/>
    <w:rsid w:val="001C49E6"/>
    <w:rsid w:val="001C5F38"/>
    <w:rsid w:val="001C707E"/>
    <w:rsid w:val="001C7199"/>
    <w:rsid w:val="001C74E2"/>
    <w:rsid w:val="001C7B85"/>
    <w:rsid w:val="001D00B2"/>
    <w:rsid w:val="001D05FB"/>
    <w:rsid w:val="001D47B4"/>
    <w:rsid w:val="001D6E9D"/>
    <w:rsid w:val="001D7F74"/>
    <w:rsid w:val="001E1F75"/>
    <w:rsid w:val="001E3421"/>
    <w:rsid w:val="001E382E"/>
    <w:rsid w:val="001E3B0B"/>
    <w:rsid w:val="001E6051"/>
    <w:rsid w:val="001E625E"/>
    <w:rsid w:val="001E6759"/>
    <w:rsid w:val="001E6BA5"/>
    <w:rsid w:val="001E729E"/>
    <w:rsid w:val="001E739D"/>
    <w:rsid w:val="001F03D7"/>
    <w:rsid w:val="001F0B37"/>
    <w:rsid w:val="001F31B4"/>
    <w:rsid w:val="001F3CE2"/>
    <w:rsid w:val="001F448B"/>
    <w:rsid w:val="001F65DD"/>
    <w:rsid w:val="001F7A8D"/>
    <w:rsid w:val="002000BB"/>
    <w:rsid w:val="00201D0A"/>
    <w:rsid w:val="00202ED3"/>
    <w:rsid w:val="002034A3"/>
    <w:rsid w:val="00203C65"/>
    <w:rsid w:val="00204763"/>
    <w:rsid w:val="0020534C"/>
    <w:rsid w:val="00205F1C"/>
    <w:rsid w:val="0020675A"/>
    <w:rsid w:val="0021119E"/>
    <w:rsid w:val="00212184"/>
    <w:rsid w:val="00212BE9"/>
    <w:rsid w:val="00212E9B"/>
    <w:rsid w:val="0021359F"/>
    <w:rsid w:val="00216007"/>
    <w:rsid w:val="00217B99"/>
    <w:rsid w:val="00220053"/>
    <w:rsid w:val="002201E7"/>
    <w:rsid w:val="00220FF7"/>
    <w:rsid w:val="002212C6"/>
    <w:rsid w:val="002217C9"/>
    <w:rsid w:val="0022180B"/>
    <w:rsid w:val="002223A0"/>
    <w:rsid w:val="00224E65"/>
    <w:rsid w:val="002255F3"/>
    <w:rsid w:val="002256A2"/>
    <w:rsid w:val="00231DAB"/>
    <w:rsid w:val="00231FB4"/>
    <w:rsid w:val="00232399"/>
    <w:rsid w:val="00232A80"/>
    <w:rsid w:val="00233047"/>
    <w:rsid w:val="002339BB"/>
    <w:rsid w:val="002346B0"/>
    <w:rsid w:val="00234EC3"/>
    <w:rsid w:val="00235298"/>
    <w:rsid w:val="00235596"/>
    <w:rsid w:val="00235797"/>
    <w:rsid w:val="00235DB1"/>
    <w:rsid w:val="00235EDF"/>
    <w:rsid w:val="00236C21"/>
    <w:rsid w:val="00237A6B"/>
    <w:rsid w:val="00240C52"/>
    <w:rsid w:val="00241CCB"/>
    <w:rsid w:val="00242AD2"/>
    <w:rsid w:val="00244455"/>
    <w:rsid w:val="0024549E"/>
    <w:rsid w:val="00245F45"/>
    <w:rsid w:val="00246293"/>
    <w:rsid w:val="00246393"/>
    <w:rsid w:val="0024728E"/>
    <w:rsid w:val="00247A33"/>
    <w:rsid w:val="00250451"/>
    <w:rsid w:val="00250C8F"/>
    <w:rsid w:val="00251686"/>
    <w:rsid w:val="002519FE"/>
    <w:rsid w:val="00251EE4"/>
    <w:rsid w:val="00256843"/>
    <w:rsid w:val="002643F6"/>
    <w:rsid w:val="002645EA"/>
    <w:rsid w:val="002649A8"/>
    <w:rsid w:val="00267BCD"/>
    <w:rsid w:val="002723C8"/>
    <w:rsid w:val="002733EA"/>
    <w:rsid w:val="002736A4"/>
    <w:rsid w:val="00275772"/>
    <w:rsid w:val="00275A42"/>
    <w:rsid w:val="0027713D"/>
    <w:rsid w:val="00277622"/>
    <w:rsid w:val="00277854"/>
    <w:rsid w:val="00280248"/>
    <w:rsid w:val="00281B47"/>
    <w:rsid w:val="00281BE0"/>
    <w:rsid w:val="00281FDB"/>
    <w:rsid w:val="002838A2"/>
    <w:rsid w:val="0028419B"/>
    <w:rsid w:val="00285BB6"/>
    <w:rsid w:val="00287EFC"/>
    <w:rsid w:val="0029050D"/>
    <w:rsid w:val="00291851"/>
    <w:rsid w:val="00291963"/>
    <w:rsid w:val="00291F62"/>
    <w:rsid w:val="002933BA"/>
    <w:rsid w:val="002935E9"/>
    <w:rsid w:val="00293688"/>
    <w:rsid w:val="00293982"/>
    <w:rsid w:val="002955FF"/>
    <w:rsid w:val="0029599F"/>
    <w:rsid w:val="00295E4D"/>
    <w:rsid w:val="00296B6A"/>
    <w:rsid w:val="002A0AC1"/>
    <w:rsid w:val="002A0D14"/>
    <w:rsid w:val="002A0D73"/>
    <w:rsid w:val="002A123E"/>
    <w:rsid w:val="002A16D6"/>
    <w:rsid w:val="002A1E92"/>
    <w:rsid w:val="002A1FCC"/>
    <w:rsid w:val="002A2211"/>
    <w:rsid w:val="002A2FBB"/>
    <w:rsid w:val="002A3944"/>
    <w:rsid w:val="002A45E5"/>
    <w:rsid w:val="002A4810"/>
    <w:rsid w:val="002A5BD3"/>
    <w:rsid w:val="002A706A"/>
    <w:rsid w:val="002A7393"/>
    <w:rsid w:val="002A7F82"/>
    <w:rsid w:val="002B068B"/>
    <w:rsid w:val="002B1371"/>
    <w:rsid w:val="002B1586"/>
    <w:rsid w:val="002B1C71"/>
    <w:rsid w:val="002B25A2"/>
    <w:rsid w:val="002B2A5F"/>
    <w:rsid w:val="002B2BA5"/>
    <w:rsid w:val="002B2CA8"/>
    <w:rsid w:val="002B3DF2"/>
    <w:rsid w:val="002B523C"/>
    <w:rsid w:val="002B5443"/>
    <w:rsid w:val="002B7CD7"/>
    <w:rsid w:val="002C06DE"/>
    <w:rsid w:val="002C148E"/>
    <w:rsid w:val="002C366C"/>
    <w:rsid w:val="002C46A6"/>
    <w:rsid w:val="002C569E"/>
    <w:rsid w:val="002C61B8"/>
    <w:rsid w:val="002C680A"/>
    <w:rsid w:val="002D062B"/>
    <w:rsid w:val="002D1EF1"/>
    <w:rsid w:val="002D2053"/>
    <w:rsid w:val="002D35E0"/>
    <w:rsid w:val="002D3844"/>
    <w:rsid w:val="002D4E6D"/>
    <w:rsid w:val="002D5B54"/>
    <w:rsid w:val="002E09F8"/>
    <w:rsid w:val="002E21DE"/>
    <w:rsid w:val="002E2629"/>
    <w:rsid w:val="002E29FB"/>
    <w:rsid w:val="002E3F44"/>
    <w:rsid w:val="002E41B5"/>
    <w:rsid w:val="002E5933"/>
    <w:rsid w:val="002E5F00"/>
    <w:rsid w:val="002E6F28"/>
    <w:rsid w:val="002E725E"/>
    <w:rsid w:val="002E7927"/>
    <w:rsid w:val="002E7CC6"/>
    <w:rsid w:val="002F28FF"/>
    <w:rsid w:val="002F4C12"/>
    <w:rsid w:val="002F59D5"/>
    <w:rsid w:val="002F73C8"/>
    <w:rsid w:val="0030061E"/>
    <w:rsid w:val="003007B3"/>
    <w:rsid w:val="00300891"/>
    <w:rsid w:val="00300AC0"/>
    <w:rsid w:val="0030183C"/>
    <w:rsid w:val="00301D8B"/>
    <w:rsid w:val="003033B6"/>
    <w:rsid w:val="003056F4"/>
    <w:rsid w:val="003065B3"/>
    <w:rsid w:val="00306826"/>
    <w:rsid w:val="003072C6"/>
    <w:rsid w:val="00310B2F"/>
    <w:rsid w:val="00312335"/>
    <w:rsid w:val="00312F8B"/>
    <w:rsid w:val="00315B6F"/>
    <w:rsid w:val="00321412"/>
    <w:rsid w:val="003227C2"/>
    <w:rsid w:val="0032323B"/>
    <w:rsid w:val="003238FB"/>
    <w:rsid w:val="00323AA1"/>
    <w:rsid w:val="00325BFB"/>
    <w:rsid w:val="0032682E"/>
    <w:rsid w:val="00326B34"/>
    <w:rsid w:val="0032717D"/>
    <w:rsid w:val="00327A4A"/>
    <w:rsid w:val="00331635"/>
    <w:rsid w:val="00331D01"/>
    <w:rsid w:val="0033200C"/>
    <w:rsid w:val="003320AC"/>
    <w:rsid w:val="00333AEF"/>
    <w:rsid w:val="00333F89"/>
    <w:rsid w:val="003350B0"/>
    <w:rsid w:val="00335745"/>
    <w:rsid w:val="00336864"/>
    <w:rsid w:val="003379E8"/>
    <w:rsid w:val="00342157"/>
    <w:rsid w:val="00343D5E"/>
    <w:rsid w:val="00345B0D"/>
    <w:rsid w:val="003479DC"/>
    <w:rsid w:val="0035023F"/>
    <w:rsid w:val="00352582"/>
    <w:rsid w:val="003528EA"/>
    <w:rsid w:val="00352AEE"/>
    <w:rsid w:val="00353E38"/>
    <w:rsid w:val="00353EB9"/>
    <w:rsid w:val="00354B3D"/>
    <w:rsid w:val="003555D1"/>
    <w:rsid w:val="00360834"/>
    <w:rsid w:val="00362B8A"/>
    <w:rsid w:val="00362F4F"/>
    <w:rsid w:val="00365F76"/>
    <w:rsid w:val="00366073"/>
    <w:rsid w:val="003676B2"/>
    <w:rsid w:val="00370E19"/>
    <w:rsid w:val="00371B82"/>
    <w:rsid w:val="00371CC7"/>
    <w:rsid w:val="00371F5D"/>
    <w:rsid w:val="00373C35"/>
    <w:rsid w:val="003748CC"/>
    <w:rsid w:val="00375187"/>
    <w:rsid w:val="003757D1"/>
    <w:rsid w:val="00377181"/>
    <w:rsid w:val="00377386"/>
    <w:rsid w:val="003815FB"/>
    <w:rsid w:val="00381C31"/>
    <w:rsid w:val="00382208"/>
    <w:rsid w:val="0038388C"/>
    <w:rsid w:val="00383AB5"/>
    <w:rsid w:val="00384012"/>
    <w:rsid w:val="00385265"/>
    <w:rsid w:val="0038614C"/>
    <w:rsid w:val="003861C8"/>
    <w:rsid w:val="003865CF"/>
    <w:rsid w:val="00390442"/>
    <w:rsid w:val="00390723"/>
    <w:rsid w:val="00390979"/>
    <w:rsid w:val="003929F7"/>
    <w:rsid w:val="00392D7D"/>
    <w:rsid w:val="003931F5"/>
    <w:rsid w:val="0039497B"/>
    <w:rsid w:val="00395CFE"/>
    <w:rsid w:val="0039724E"/>
    <w:rsid w:val="003A043E"/>
    <w:rsid w:val="003A310B"/>
    <w:rsid w:val="003A4188"/>
    <w:rsid w:val="003A41DA"/>
    <w:rsid w:val="003A46F7"/>
    <w:rsid w:val="003A4B6A"/>
    <w:rsid w:val="003A4EC3"/>
    <w:rsid w:val="003A4FF1"/>
    <w:rsid w:val="003A5198"/>
    <w:rsid w:val="003B0CCB"/>
    <w:rsid w:val="003B20FB"/>
    <w:rsid w:val="003B3FC7"/>
    <w:rsid w:val="003B4D32"/>
    <w:rsid w:val="003B5A2B"/>
    <w:rsid w:val="003B6E68"/>
    <w:rsid w:val="003B79C3"/>
    <w:rsid w:val="003B79D6"/>
    <w:rsid w:val="003B7C14"/>
    <w:rsid w:val="003C09DE"/>
    <w:rsid w:val="003C25EB"/>
    <w:rsid w:val="003C2AA3"/>
    <w:rsid w:val="003C2DEE"/>
    <w:rsid w:val="003C2FD9"/>
    <w:rsid w:val="003C4A1F"/>
    <w:rsid w:val="003C5A9D"/>
    <w:rsid w:val="003C5B93"/>
    <w:rsid w:val="003C69F3"/>
    <w:rsid w:val="003C7846"/>
    <w:rsid w:val="003D0247"/>
    <w:rsid w:val="003D0A28"/>
    <w:rsid w:val="003D0C04"/>
    <w:rsid w:val="003D46F1"/>
    <w:rsid w:val="003D5504"/>
    <w:rsid w:val="003D591A"/>
    <w:rsid w:val="003D6E4A"/>
    <w:rsid w:val="003D76C0"/>
    <w:rsid w:val="003E03F2"/>
    <w:rsid w:val="003E1683"/>
    <w:rsid w:val="003E38FF"/>
    <w:rsid w:val="003E430B"/>
    <w:rsid w:val="003E4653"/>
    <w:rsid w:val="003E4868"/>
    <w:rsid w:val="003E5939"/>
    <w:rsid w:val="003E5AB4"/>
    <w:rsid w:val="003E5DBD"/>
    <w:rsid w:val="003E66EF"/>
    <w:rsid w:val="003E78A5"/>
    <w:rsid w:val="003F0097"/>
    <w:rsid w:val="003F1CB3"/>
    <w:rsid w:val="003F1F30"/>
    <w:rsid w:val="003F2B48"/>
    <w:rsid w:val="003F3E87"/>
    <w:rsid w:val="003F421C"/>
    <w:rsid w:val="003F65C8"/>
    <w:rsid w:val="003F7B25"/>
    <w:rsid w:val="00403773"/>
    <w:rsid w:val="00404CA2"/>
    <w:rsid w:val="00405199"/>
    <w:rsid w:val="00406756"/>
    <w:rsid w:val="0040691D"/>
    <w:rsid w:val="00407D55"/>
    <w:rsid w:val="0041154D"/>
    <w:rsid w:val="00412550"/>
    <w:rsid w:val="00413DB2"/>
    <w:rsid w:val="00414412"/>
    <w:rsid w:val="00414FF6"/>
    <w:rsid w:val="00416F03"/>
    <w:rsid w:val="004176D1"/>
    <w:rsid w:val="00422D87"/>
    <w:rsid w:val="0042378A"/>
    <w:rsid w:val="00423AE7"/>
    <w:rsid w:val="00423ED6"/>
    <w:rsid w:val="00426747"/>
    <w:rsid w:val="00427128"/>
    <w:rsid w:val="004315B3"/>
    <w:rsid w:val="00433606"/>
    <w:rsid w:val="00433729"/>
    <w:rsid w:val="00433A53"/>
    <w:rsid w:val="00434B67"/>
    <w:rsid w:val="00434E2C"/>
    <w:rsid w:val="00435008"/>
    <w:rsid w:val="0043518A"/>
    <w:rsid w:val="004369FB"/>
    <w:rsid w:val="00436A2C"/>
    <w:rsid w:val="00436A72"/>
    <w:rsid w:val="00437609"/>
    <w:rsid w:val="0044102C"/>
    <w:rsid w:val="00441A09"/>
    <w:rsid w:val="00441BAD"/>
    <w:rsid w:val="00445493"/>
    <w:rsid w:val="004454B1"/>
    <w:rsid w:val="00447E97"/>
    <w:rsid w:val="004500FF"/>
    <w:rsid w:val="00450B8A"/>
    <w:rsid w:val="00451239"/>
    <w:rsid w:val="00451E81"/>
    <w:rsid w:val="00452818"/>
    <w:rsid w:val="00454392"/>
    <w:rsid w:val="00454546"/>
    <w:rsid w:val="00454C93"/>
    <w:rsid w:val="0045551E"/>
    <w:rsid w:val="00456595"/>
    <w:rsid w:val="0046040B"/>
    <w:rsid w:val="004604C4"/>
    <w:rsid w:val="0046414C"/>
    <w:rsid w:val="00465D80"/>
    <w:rsid w:val="00466752"/>
    <w:rsid w:val="0046692F"/>
    <w:rsid w:val="00466D97"/>
    <w:rsid w:val="004673D9"/>
    <w:rsid w:val="00467FC5"/>
    <w:rsid w:val="00470A81"/>
    <w:rsid w:val="00470ED7"/>
    <w:rsid w:val="00470EF7"/>
    <w:rsid w:val="00471E7F"/>
    <w:rsid w:val="004742AE"/>
    <w:rsid w:val="00476FEF"/>
    <w:rsid w:val="00477772"/>
    <w:rsid w:val="0048035D"/>
    <w:rsid w:val="00480C72"/>
    <w:rsid w:val="00481B72"/>
    <w:rsid w:val="00481FD6"/>
    <w:rsid w:val="00482194"/>
    <w:rsid w:val="004821D6"/>
    <w:rsid w:val="00482E51"/>
    <w:rsid w:val="004832DC"/>
    <w:rsid w:val="00485BFB"/>
    <w:rsid w:val="00486225"/>
    <w:rsid w:val="00486B07"/>
    <w:rsid w:val="00486E91"/>
    <w:rsid w:val="004874BA"/>
    <w:rsid w:val="0049150B"/>
    <w:rsid w:val="00495A0A"/>
    <w:rsid w:val="00495BCE"/>
    <w:rsid w:val="0049664B"/>
    <w:rsid w:val="004A00A8"/>
    <w:rsid w:val="004A2B30"/>
    <w:rsid w:val="004A4E4A"/>
    <w:rsid w:val="004A7FD2"/>
    <w:rsid w:val="004B1956"/>
    <w:rsid w:val="004B2BCE"/>
    <w:rsid w:val="004B2C4E"/>
    <w:rsid w:val="004B2DC2"/>
    <w:rsid w:val="004B4C69"/>
    <w:rsid w:val="004B4D9A"/>
    <w:rsid w:val="004B5BE5"/>
    <w:rsid w:val="004B5F37"/>
    <w:rsid w:val="004B6180"/>
    <w:rsid w:val="004B7D45"/>
    <w:rsid w:val="004C01B2"/>
    <w:rsid w:val="004C0C9E"/>
    <w:rsid w:val="004C1EE2"/>
    <w:rsid w:val="004C35F0"/>
    <w:rsid w:val="004C3776"/>
    <w:rsid w:val="004C3EB7"/>
    <w:rsid w:val="004C4A62"/>
    <w:rsid w:val="004C5166"/>
    <w:rsid w:val="004C567D"/>
    <w:rsid w:val="004C7BB6"/>
    <w:rsid w:val="004D2BC7"/>
    <w:rsid w:val="004D324A"/>
    <w:rsid w:val="004D36E2"/>
    <w:rsid w:val="004D5C8A"/>
    <w:rsid w:val="004D6DE5"/>
    <w:rsid w:val="004D6F77"/>
    <w:rsid w:val="004D7C3C"/>
    <w:rsid w:val="004E0B44"/>
    <w:rsid w:val="004E0C47"/>
    <w:rsid w:val="004E0D3D"/>
    <w:rsid w:val="004E1D76"/>
    <w:rsid w:val="004E2E2E"/>
    <w:rsid w:val="004E3363"/>
    <w:rsid w:val="004E357E"/>
    <w:rsid w:val="004E4189"/>
    <w:rsid w:val="004E6B30"/>
    <w:rsid w:val="004E6FE0"/>
    <w:rsid w:val="004F16B6"/>
    <w:rsid w:val="004F1C20"/>
    <w:rsid w:val="004F21DD"/>
    <w:rsid w:val="004F4650"/>
    <w:rsid w:val="004F4BE3"/>
    <w:rsid w:val="004F4DF2"/>
    <w:rsid w:val="004F560B"/>
    <w:rsid w:val="004F631C"/>
    <w:rsid w:val="004F73A9"/>
    <w:rsid w:val="005002FA"/>
    <w:rsid w:val="00501679"/>
    <w:rsid w:val="00501CCA"/>
    <w:rsid w:val="00501E2C"/>
    <w:rsid w:val="005030FA"/>
    <w:rsid w:val="00503A0E"/>
    <w:rsid w:val="00503E58"/>
    <w:rsid w:val="005048FC"/>
    <w:rsid w:val="0050639D"/>
    <w:rsid w:val="005069A5"/>
    <w:rsid w:val="00511DB5"/>
    <w:rsid w:val="0051288D"/>
    <w:rsid w:val="00513617"/>
    <w:rsid w:val="00514FE3"/>
    <w:rsid w:val="005160E0"/>
    <w:rsid w:val="00523982"/>
    <w:rsid w:val="005239C3"/>
    <w:rsid w:val="00525905"/>
    <w:rsid w:val="0052592F"/>
    <w:rsid w:val="00527CD1"/>
    <w:rsid w:val="0053287B"/>
    <w:rsid w:val="00532D71"/>
    <w:rsid w:val="00533B5B"/>
    <w:rsid w:val="00534529"/>
    <w:rsid w:val="005346CC"/>
    <w:rsid w:val="00535608"/>
    <w:rsid w:val="005359FD"/>
    <w:rsid w:val="005360D4"/>
    <w:rsid w:val="00536FD9"/>
    <w:rsid w:val="00540AA2"/>
    <w:rsid w:val="00542A1F"/>
    <w:rsid w:val="00543BE0"/>
    <w:rsid w:val="00547367"/>
    <w:rsid w:val="0055046F"/>
    <w:rsid w:val="00551A4A"/>
    <w:rsid w:val="00551E54"/>
    <w:rsid w:val="005520E5"/>
    <w:rsid w:val="0055245F"/>
    <w:rsid w:val="00553A4E"/>
    <w:rsid w:val="00554FE7"/>
    <w:rsid w:val="00556928"/>
    <w:rsid w:val="005569CE"/>
    <w:rsid w:val="00556D44"/>
    <w:rsid w:val="0055725A"/>
    <w:rsid w:val="00557BA9"/>
    <w:rsid w:val="00561B62"/>
    <w:rsid w:val="00562EDC"/>
    <w:rsid w:val="005657D7"/>
    <w:rsid w:val="00567887"/>
    <w:rsid w:val="005700D5"/>
    <w:rsid w:val="0057012D"/>
    <w:rsid w:val="00571331"/>
    <w:rsid w:val="00571EDD"/>
    <w:rsid w:val="00581B01"/>
    <w:rsid w:val="005830B3"/>
    <w:rsid w:val="00583F68"/>
    <w:rsid w:val="005878DC"/>
    <w:rsid w:val="00587965"/>
    <w:rsid w:val="00590AB0"/>
    <w:rsid w:val="005916DC"/>
    <w:rsid w:val="00592091"/>
    <w:rsid w:val="005931B5"/>
    <w:rsid w:val="005933D0"/>
    <w:rsid w:val="00596BAB"/>
    <w:rsid w:val="005A1D3E"/>
    <w:rsid w:val="005A2607"/>
    <w:rsid w:val="005A26C4"/>
    <w:rsid w:val="005A38E1"/>
    <w:rsid w:val="005A6635"/>
    <w:rsid w:val="005A6A43"/>
    <w:rsid w:val="005A7A67"/>
    <w:rsid w:val="005B1ED9"/>
    <w:rsid w:val="005B31FF"/>
    <w:rsid w:val="005B5700"/>
    <w:rsid w:val="005C351F"/>
    <w:rsid w:val="005C5EF7"/>
    <w:rsid w:val="005C6043"/>
    <w:rsid w:val="005D22DD"/>
    <w:rsid w:val="005D44C8"/>
    <w:rsid w:val="005D5745"/>
    <w:rsid w:val="005D6CC2"/>
    <w:rsid w:val="005D72B7"/>
    <w:rsid w:val="005E03E8"/>
    <w:rsid w:val="005E06D9"/>
    <w:rsid w:val="005E1E59"/>
    <w:rsid w:val="005E4E77"/>
    <w:rsid w:val="005E58A5"/>
    <w:rsid w:val="005E7627"/>
    <w:rsid w:val="005E7D2E"/>
    <w:rsid w:val="005F0780"/>
    <w:rsid w:val="005F2528"/>
    <w:rsid w:val="005F3A7B"/>
    <w:rsid w:val="005F6D27"/>
    <w:rsid w:val="005F79F3"/>
    <w:rsid w:val="006001E4"/>
    <w:rsid w:val="00600BF2"/>
    <w:rsid w:val="00604248"/>
    <w:rsid w:val="00604462"/>
    <w:rsid w:val="00607A48"/>
    <w:rsid w:val="00607ABD"/>
    <w:rsid w:val="00610411"/>
    <w:rsid w:val="0061089F"/>
    <w:rsid w:val="006108E8"/>
    <w:rsid w:val="006113EE"/>
    <w:rsid w:val="00613C10"/>
    <w:rsid w:val="00614FE9"/>
    <w:rsid w:val="006153A9"/>
    <w:rsid w:val="00615FBE"/>
    <w:rsid w:val="00616AC4"/>
    <w:rsid w:val="00616D35"/>
    <w:rsid w:val="006173D7"/>
    <w:rsid w:val="00617750"/>
    <w:rsid w:val="00620DFF"/>
    <w:rsid w:val="00623225"/>
    <w:rsid w:val="00624332"/>
    <w:rsid w:val="0062493E"/>
    <w:rsid w:val="00626C1E"/>
    <w:rsid w:val="00626F43"/>
    <w:rsid w:val="0063191D"/>
    <w:rsid w:val="0063264F"/>
    <w:rsid w:val="00634423"/>
    <w:rsid w:val="0063501C"/>
    <w:rsid w:val="00635169"/>
    <w:rsid w:val="00635FEE"/>
    <w:rsid w:val="006360FA"/>
    <w:rsid w:val="00636133"/>
    <w:rsid w:val="00636B9D"/>
    <w:rsid w:val="00637146"/>
    <w:rsid w:val="006416F6"/>
    <w:rsid w:val="00641D1B"/>
    <w:rsid w:val="00642054"/>
    <w:rsid w:val="0064265C"/>
    <w:rsid w:val="006429A5"/>
    <w:rsid w:val="00642F31"/>
    <w:rsid w:val="0064327B"/>
    <w:rsid w:val="00643900"/>
    <w:rsid w:val="00644249"/>
    <w:rsid w:val="00644A79"/>
    <w:rsid w:val="00646006"/>
    <w:rsid w:val="006463B4"/>
    <w:rsid w:val="00651041"/>
    <w:rsid w:val="00651C5D"/>
    <w:rsid w:val="00653468"/>
    <w:rsid w:val="00653D6E"/>
    <w:rsid w:val="00655C60"/>
    <w:rsid w:val="00657214"/>
    <w:rsid w:val="006574B9"/>
    <w:rsid w:val="00660813"/>
    <w:rsid w:val="0066326E"/>
    <w:rsid w:val="006635E3"/>
    <w:rsid w:val="00663C99"/>
    <w:rsid w:val="00663D87"/>
    <w:rsid w:val="0066728B"/>
    <w:rsid w:val="00667572"/>
    <w:rsid w:val="00670406"/>
    <w:rsid w:val="00670B7A"/>
    <w:rsid w:val="00670FAE"/>
    <w:rsid w:val="006714FA"/>
    <w:rsid w:val="0067188C"/>
    <w:rsid w:val="00672335"/>
    <w:rsid w:val="00675244"/>
    <w:rsid w:val="006768B5"/>
    <w:rsid w:val="006806C3"/>
    <w:rsid w:val="00680CE1"/>
    <w:rsid w:val="006815AE"/>
    <w:rsid w:val="0068400E"/>
    <w:rsid w:val="00687443"/>
    <w:rsid w:val="00687D7E"/>
    <w:rsid w:val="006900CD"/>
    <w:rsid w:val="00690277"/>
    <w:rsid w:val="00693283"/>
    <w:rsid w:val="006939F6"/>
    <w:rsid w:val="00694114"/>
    <w:rsid w:val="00694177"/>
    <w:rsid w:val="00695002"/>
    <w:rsid w:val="00696D1F"/>
    <w:rsid w:val="00697296"/>
    <w:rsid w:val="006A04D4"/>
    <w:rsid w:val="006A3E52"/>
    <w:rsid w:val="006A50C4"/>
    <w:rsid w:val="006A5E06"/>
    <w:rsid w:val="006A6CB7"/>
    <w:rsid w:val="006A6D33"/>
    <w:rsid w:val="006B15FA"/>
    <w:rsid w:val="006B1B08"/>
    <w:rsid w:val="006B24D9"/>
    <w:rsid w:val="006B353B"/>
    <w:rsid w:val="006B484D"/>
    <w:rsid w:val="006B5444"/>
    <w:rsid w:val="006B645E"/>
    <w:rsid w:val="006B652E"/>
    <w:rsid w:val="006B6665"/>
    <w:rsid w:val="006B6773"/>
    <w:rsid w:val="006B7429"/>
    <w:rsid w:val="006B7512"/>
    <w:rsid w:val="006B79E0"/>
    <w:rsid w:val="006B7BCB"/>
    <w:rsid w:val="006C1937"/>
    <w:rsid w:val="006C2070"/>
    <w:rsid w:val="006C2277"/>
    <w:rsid w:val="006C270E"/>
    <w:rsid w:val="006C2DF5"/>
    <w:rsid w:val="006C2EA7"/>
    <w:rsid w:val="006C42C1"/>
    <w:rsid w:val="006C440F"/>
    <w:rsid w:val="006C4C04"/>
    <w:rsid w:val="006C560A"/>
    <w:rsid w:val="006C5E52"/>
    <w:rsid w:val="006C66AD"/>
    <w:rsid w:val="006C6723"/>
    <w:rsid w:val="006C67DF"/>
    <w:rsid w:val="006C7C16"/>
    <w:rsid w:val="006D1545"/>
    <w:rsid w:val="006D16F3"/>
    <w:rsid w:val="006D2950"/>
    <w:rsid w:val="006D61BB"/>
    <w:rsid w:val="006E2179"/>
    <w:rsid w:val="006E2A34"/>
    <w:rsid w:val="006E4AED"/>
    <w:rsid w:val="006E6B5A"/>
    <w:rsid w:val="006E7764"/>
    <w:rsid w:val="006E79A4"/>
    <w:rsid w:val="006F00A7"/>
    <w:rsid w:val="006F0351"/>
    <w:rsid w:val="006F2786"/>
    <w:rsid w:val="006F2A58"/>
    <w:rsid w:val="006F4693"/>
    <w:rsid w:val="006F4813"/>
    <w:rsid w:val="006F6622"/>
    <w:rsid w:val="006F68EE"/>
    <w:rsid w:val="00702111"/>
    <w:rsid w:val="00702AB7"/>
    <w:rsid w:val="00702E82"/>
    <w:rsid w:val="007036E9"/>
    <w:rsid w:val="00704266"/>
    <w:rsid w:val="00704F05"/>
    <w:rsid w:val="00706785"/>
    <w:rsid w:val="007067FC"/>
    <w:rsid w:val="007072E7"/>
    <w:rsid w:val="00707656"/>
    <w:rsid w:val="00710052"/>
    <w:rsid w:val="00711BBA"/>
    <w:rsid w:val="00712709"/>
    <w:rsid w:val="00712ADD"/>
    <w:rsid w:val="007145CF"/>
    <w:rsid w:val="00717139"/>
    <w:rsid w:val="0072046C"/>
    <w:rsid w:val="00720A3F"/>
    <w:rsid w:val="0072163E"/>
    <w:rsid w:val="00722058"/>
    <w:rsid w:val="00722858"/>
    <w:rsid w:val="00722864"/>
    <w:rsid w:val="007229FC"/>
    <w:rsid w:val="00722F69"/>
    <w:rsid w:val="007235DA"/>
    <w:rsid w:val="00724214"/>
    <w:rsid w:val="00724671"/>
    <w:rsid w:val="00725BDE"/>
    <w:rsid w:val="00727FEB"/>
    <w:rsid w:val="00727FEF"/>
    <w:rsid w:val="007308D7"/>
    <w:rsid w:val="00730E9E"/>
    <w:rsid w:val="0073145A"/>
    <w:rsid w:val="00731849"/>
    <w:rsid w:val="0073290C"/>
    <w:rsid w:val="007339AB"/>
    <w:rsid w:val="00733CEC"/>
    <w:rsid w:val="0074097A"/>
    <w:rsid w:val="0074195F"/>
    <w:rsid w:val="00742308"/>
    <w:rsid w:val="00742BD7"/>
    <w:rsid w:val="00744199"/>
    <w:rsid w:val="007462AD"/>
    <w:rsid w:val="00747130"/>
    <w:rsid w:val="00747EEA"/>
    <w:rsid w:val="00752A86"/>
    <w:rsid w:val="0075459B"/>
    <w:rsid w:val="00755BA2"/>
    <w:rsid w:val="007564F1"/>
    <w:rsid w:val="0075735A"/>
    <w:rsid w:val="007573BE"/>
    <w:rsid w:val="00757449"/>
    <w:rsid w:val="007611B4"/>
    <w:rsid w:val="0076131B"/>
    <w:rsid w:val="007623C7"/>
    <w:rsid w:val="00762BB3"/>
    <w:rsid w:val="00764E84"/>
    <w:rsid w:val="007650A9"/>
    <w:rsid w:val="00766C67"/>
    <w:rsid w:val="00766D57"/>
    <w:rsid w:val="00766F0C"/>
    <w:rsid w:val="00770298"/>
    <w:rsid w:val="007713F3"/>
    <w:rsid w:val="00771505"/>
    <w:rsid w:val="007715E4"/>
    <w:rsid w:val="00771737"/>
    <w:rsid w:val="007719C5"/>
    <w:rsid w:val="00771C8A"/>
    <w:rsid w:val="007736D7"/>
    <w:rsid w:val="00773C3B"/>
    <w:rsid w:val="00775AB5"/>
    <w:rsid w:val="00780A31"/>
    <w:rsid w:val="0078181A"/>
    <w:rsid w:val="00782FA9"/>
    <w:rsid w:val="007837E6"/>
    <w:rsid w:val="00783FA8"/>
    <w:rsid w:val="0078417F"/>
    <w:rsid w:val="007869B4"/>
    <w:rsid w:val="00787B31"/>
    <w:rsid w:val="007907D8"/>
    <w:rsid w:val="007918FA"/>
    <w:rsid w:val="00793096"/>
    <w:rsid w:val="007938FE"/>
    <w:rsid w:val="0079411F"/>
    <w:rsid w:val="00795893"/>
    <w:rsid w:val="00795E37"/>
    <w:rsid w:val="00795E49"/>
    <w:rsid w:val="007970DC"/>
    <w:rsid w:val="00797A57"/>
    <w:rsid w:val="007A44CB"/>
    <w:rsid w:val="007A544B"/>
    <w:rsid w:val="007A5896"/>
    <w:rsid w:val="007A5986"/>
    <w:rsid w:val="007A5A96"/>
    <w:rsid w:val="007A5AB2"/>
    <w:rsid w:val="007A7003"/>
    <w:rsid w:val="007B03C7"/>
    <w:rsid w:val="007B167E"/>
    <w:rsid w:val="007B6EA4"/>
    <w:rsid w:val="007C0123"/>
    <w:rsid w:val="007C1803"/>
    <w:rsid w:val="007C2090"/>
    <w:rsid w:val="007C4734"/>
    <w:rsid w:val="007C4C81"/>
    <w:rsid w:val="007C54FB"/>
    <w:rsid w:val="007C5903"/>
    <w:rsid w:val="007C6656"/>
    <w:rsid w:val="007C7D9D"/>
    <w:rsid w:val="007C7FD0"/>
    <w:rsid w:val="007D3833"/>
    <w:rsid w:val="007D46AD"/>
    <w:rsid w:val="007D4B63"/>
    <w:rsid w:val="007D4B77"/>
    <w:rsid w:val="007E12AF"/>
    <w:rsid w:val="007E1515"/>
    <w:rsid w:val="007E1EF9"/>
    <w:rsid w:val="007E3132"/>
    <w:rsid w:val="007E39ED"/>
    <w:rsid w:val="007E4613"/>
    <w:rsid w:val="007E5804"/>
    <w:rsid w:val="007E5E16"/>
    <w:rsid w:val="007E5EC4"/>
    <w:rsid w:val="007E6D77"/>
    <w:rsid w:val="007F1053"/>
    <w:rsid w:val="007F114C"/>
    <w:rsid w:val="007F19D7"/>
    <w:rsid w:val="007F1D8D"/>
    <w:rsid w:val="007F2390"/>
    <w:rsid w:val="007F2962"/>
    <w:rsid w:val="007F453C"/>
    <w:rsid w:val="007F476A"/>
    <w:rsid w:val="007F4D20"/>
    <w:rsid w:val="00802105"/>
    <w:rsid w:val="00802E3F"/>
    <w:rsid w:val="00806DD2"/>
    <w:rsid w:val="00810A8D"/>
    <w:rsid w:val="00810C7D"/>
    <w:rsid w:val="0081163F"/>
    <w:rsid w:val="00814A1F"/>
    <w:rsid w:val="00814ADB"/>
    <w:rsid w:val="00815C9E"/>
    <w:rsid w:val="00817569"/>
    <w:rsid w:val="00817F2E"/>
    <w:rsid w:val="00820F83"/>
    <w:rsid w:val="00821432"/>
    <w:rsid w:val="0082184D"/>
    <w:rsid w:val="008238E6"/>
    <w:rsid w:val="00823D00"/>
    <w:rsid w:val="00823E91"/>
    <w:rsid w:val="008240E1"/>
    <w:rsid w:val="00824CFC"/>
    <w:rsid w:val="008256A2"/>
    <w:rsid w:val="0082613A"/>
    <w:rsid w:val="00833628"/>
    <w:rsid w:val="00835320"/>
    <w:rsid w:val="0083668C"/>
    <w:rsid w:val="0084099A"/>
    <w:rsid w:val="008410C1"/>
    <w:rsid w:val="008410D5"/>
    <w:rsid w:val="0084225F"/>
    <w:rsid w:val="008436F0"/>
    <w:rsid w:val="00845F68"/>
    <w:rsid w:val="00846C50"/>
    <w:rsid w:val="00847023"/>
    <w:rsid w:val="00847606"/>
    <w:rsid w:val="0084776E"/>
    <w:rsid w:val="00851AF8"/>
    <w:rsid w:val="00852525"/>
    <w:rsid w:val="00852BD9"/>
    <w:rsid w:val="0085467F"/>
    <w:rsid w:val="008557B4"/>
    <w:rsid w:val="00857195"/>
    <w:rsid w:val="008579FB"/>
    <w:rsid w:val="0086030E"/>
    <w:rsid w:val="008606FE"/>
    <w:rsid w:val="00860823"/>
    <w:rsid w:val="00861798"/>
    <w:rsid w:val="008631A2"/>
    <w:rsid w:val="008643DD"/>
    <w:rsid w:val="00864CD0"/>
    <w:rsid w:val="0086729C"/>
    <w:rsid w:val="00872BB8"/>
    <w:rsid w:val="008734D5"/>
    <w:rsid w:val="008751AF"/>
    <w:rsid w:val="008758CF"/>
    <w:rsid w:val="00875F50"/>
    <w:rsid w:val="00876267"/>
    <w:rsid w:val="00877615"/>
    <w:rsid w:val="008829BF"/>
    <w:rsid w:val="008839AA"/>
    <w:rsid w:val="00886DD5"/>
    <w:rsid w:val="00887575"/>
    <w:rsid w:val="00887D3F"/>
    <w:rsid w:val="008904A1"/>
    <w:rsid w:val="0089076F"/>
    <w:rsid w:val="008907DE"/>
    <w:rsid w:val="00890E2F"/>
    <w:rsid w:val="00891A16"/>
    <w:rsid w:val="008925FB"/>
    <w:rsid w:val="00892EB8"/>
    <w:rsid w:val="0089416F"/>
    <w:rsid w:val="008950F6"/>
    <w:rsid w:val="00895575"/>
    <w:rsid w:val="00896020"/>
    <w:rsid w:val="0089643E"/>
    <w:rsid w:val="0089661C"/>
    <w:rsid w:val="008A1208"/>
    <w:rsid w:val="008A22FF"/>
    <w:rsid w:val="008A3BDB"/>
    <w:rsid w:val="008A41EF"/>
    <w:rsid w:val="008A51F8"/>
    <w:rsid w:val="008A545B"/>
    <w:rsid w:val="008A5D63"/>
    <w:rsid w:val="008A75AF"/>
    <w:rsid w:val="008B0464"/>
    <w:rsid w:val="008B0EAC"/>
    <w:rsid w:val="008B40D3"/>
    <w:rsid w:val="008B425A"/>
    <w:rsid w:val="008B68BC"/>
    <w:rsid w:val="008C2010"/>
    <w:rsid w:val="008C210D"/>
    <w:rsid w:val="008C287B"/>
    <w:rsid w:val="008C3AC3"/>
    <w:rsid w:val="008C5C68"/>
    <w:rsid w:val="008C5DC6"/>
    <w:rsid w:val="008C7D5D"/>
    <w:rsid w:val="008D08CE"/>
    <w:rsid w:val="008D5B6D"/>
    <w:rsid w:val="008D5C80"/>
    <w:rsid w:val="008E0C5E"/>
    <w:rsid w:val="008E10CE"/>
    <w:rsid w:val="008E1CE5"/>
    <w:rsid w:val="008E233F"/>
    <w:rsid w:val="008E3F86"/>
    <w:rsid w:val="008E4520"/>
    <w:rsid w:val="008E5F74"/>
    <w:rsid w:val="008E7A97"/>
    <w:rsid w:val="008F14E6"/>
    <w:rsid w:val="008F1A40"/>
    <w:rsid w:val="008F687E"/>
    <w:rsid w:val="008F7C0A"/>
    <w:rsid w:val="00900392"/>
    <w:rsid w:val="00901209"/>
    <w:rsid w:val="00903279"/>
    <w:rsid w:val="009041FB"/>
    <w:rsid w:val="00904FE6"/>
    <w:rsid w:val="00905250"/>
    <w:rsid w:val="00905D07"/>
    <w:rsid w:val="009064EC"/>
    <w:rsid w:val="0090689A"/>
    <w:rsid w:val="00907FBE"/>
    <w:rsid w:val="00910555"/>
    <w:rsid w:val="009106B8"/>
    <w:rsid w:val="00911BD7"/>
    <w:rsid w:val="0091421E"/>
    <w:rsid w:val="00914485"/>
    <w:rsid w:val="00920CD1"/>
    <w:rsid w:val="00922AF9"/>
    <w:rsid w:val="00922F62"/>
    <w:rsid w:val="00923251"/>
    <w:rsid w:val="00923998"/>
    <w:rsid w:val="00923C28"/>
    <w:rsid w:val="009256CF"/>
    <w:rsid w:val="009263B2"/>
    <w:rsid w:val="00926941"/>
    <w:rsid w:val="00927136"/>
    <w:rsid w:val="00931473"/>
    <w:rsid w:val="009322FE"/>
    <w:rsid w:val="00933749"/>
    <w:rsid w:val="00934136"/>
    <w:rsid w:val="00934B16"/>
    <w:rsid w:val="00935F74"/>
    <w:rsid w:val="009373E6"/>
    <w:rsid w:val="00937479"/>
    <w:rsid w:val="009423E4"/>
    <w:rsid w:val="009430DE"/>
    <w:rsid w:val="00944E35"/>
    <w:rsid w:val="009450CD"/>
    <w:rsid w:val="00946261"/>
    <w:rsid w:val="00951499"/>
    <w:rsid w:val="0095159B"/>
    <w:rsid w:val="00951B7E"/>
    <w:rsid w:val="00951F83"/>
    <w:rsid w:val="00952367"/>
    <w:rsid w:val="009551EC"/>
    <w:rsid w:val="009560F9"/>
    <w:rsid w:val="0095663C"/>
    <w:rsid w:val="00956680"/>
    <w:rsid w:val="009609B3"/>
    <w:rsid w:val="00960AB9"/>
    <w:rsid w:val="00960FB3"/>
    <w:rsid w:val="00962D6C"/>
    <w:rsid w:val="00962DE2"/>
    <w:rsid w:val="00964A7E"/>
    <w:rsid w:val="009654B7"/>
    <w:rsid w:val="00965756"/>
    <w:rsid w:val="0096601B"/>
    <w:rsid w:val="009662FB"/>
    <w:rsid w:val="00967F52"/>
    <w:rsid w:val="00971C9D"/>
    <w:rsid w:val="009723BC"/>
    <w:rsid w:val="00972BF1"/>
    <w:rsid w:val="00973C14"/>
    <w:rsid w:val="009748FA"/>
    <w:rsid w:val="0097654C"/>
    <w:rsid w:val="00976B22"/>
    <w:rsid w:val="00976EEA"/>
    <w:rsid w:val="00977EE9"/>
    <w:rsid w:val="009819F3"/>
    <w:rsid w:val="00982B8F"/>
    <w:rsid w:val="00984283"/>
    <w:rsid w:val="00984E1C"/>
    <w:rsid w:val="0098515B"/>
    <w:rsid w:val="00985E46"/>
    <w:rsid w:val="0098796E"/>
    <w:rsid w:val="00990C93"/>
    <w:rsid w:val="00991112"/>
    <w:rsid w:val="0099112C"/>
    <w:rsid w:val="00991CEA"/>
    <w:rsid w:val="00992227"/>
    <w:rsid w:val="00992D2C"/>
    <w:rsid w:val="00993199"/>
    <w:rsid w:val="0099455E"/>
    <w:rsid w:val="0099498F"/>
    <w:rsid w:val="00996593"/>
    <w:rsid w:val="00997145"/>
    <w:rsid w:val="00997B8E"/>
    <w:rsid w:val="009A35FD"/>
    <w:rsid w:val="009A39AB"/>
    <w:rsid w:val="009A41C9"/>
    <w:rsid w:val="009A42B4"/>
    <w:rsid w:val="009A4EB2"/>
    <w:rsid w:val="009A600A"/>
    <w:rsid w:val="009A619D"/>
    <w:rsid w:val="009A74C9"/>
    <w:rsid w:val="009A7D32"/>
    <w:rsid w:val="009B0579"/>
    <w:rsid w:val="009B09E3"/>
    <w:rsid w:val="009B0DB5"/>
    <w:rsid w:val="009B1B35"/>
    <w:rsid w:val="009B3B78"/>
    <w:rsid w:val="009B4AA9"/>
    <w:rsid w:val="009B5A42"/>
    <w:rsid w:val="009B645D"/>
    <w:rsid w:val="009B7D40"/>
    <w:rsid w:val="009C10CC"/>
    <w:rsid w:val="009C2136"/>
    <w:rsid w:val="009C2CDB"/>
    <w:rsid w:val="009C33EB"/>
    <w:rsid w:val="009C3837"/>
    <w:rsid w:val="009C5A4C"/>
    <w:rsid w:val="009D0AD9"/>
    <w:rsid w:val="009D1269"/>
    <w:rsid w:val="009D2675"/>
    <w:rsid w:val="009D27DA"/>
    <w:rsid w:val="009D391F"/>
    <w:rsid w:val="009D58D3"/>
    <w:rsid w:val="009D65B7"/>
    <w:rsid w:val="009E0904"/>
    <w:rsid w:val="009E1417"/>
    <w:rsid w:val="009E16E0"/>
    <w:rsid w:val="009E19DB"/>
    <w:rsid w:val="009E306B"/>
    <w:rsid w:val="009E37DE"/>
    <w:rsid w:val="009E396B"/>
    <w:rsid w:val="009E5D46"/>
    <w:rsid w:val="009E7539"/>
    <w:rsid w:val="009F1B3E"/>
    <w:rsid w:val="009F389A"/>
    <w:rsid w:val="00A0081B"/>
    <w:rsid w:val="00A00C18"/>
    <w:rsid w:val="00A022D1"/>
    <w:rsid w:val="00A034A9"/>
    <w:rsid w:val="00A03565"/>
    <w:rsid w:val="00A076CA"/>
    <w:rsid w:val="00A10E91"/>
    <w:rsid w:val="00A125E5"/>
    <w:rsid w:val="00A135D1"/>
    <w:rsid w:val="00A142D1"/>
    <w:rsid w:val="00A14443"/>
    <w:rsid w:val="00A15E3D"/>
    <w:rsid w:val="00A175C0"/>
    <w:rsid w:val="00A2069D"/>
    <w:rsid w:val="00A21BA7"/>
    <w:rsid w:val="00A22ABE"/>
    <w:rsid w:val="00A232F5"/>
    <w:rsid w:val="00A263B9"/>
    <w:rsid w:val="00A26C01"/>
    <w:rsid w:val="00A270FD"/>
    <w:rsid w:val="00A2720A"/>
    <w:rsid w:val="00A27747"/>
    <w:rsid w:val="00A30009"/>
    <w:rsid w:val="00A316FB"/>
    <w:rsid w:val="00A31C94"/>
    <w:rsid w:val="00A329B6"/>
    <w:rsid w:val="00A335F6"/>
    <w:rsid w:val="00A36527"/>
    <w:rsid w:val="00A407E6"/>
    <w:rsid w:val="00A41486"/>
    <w:rsid w:val="00A41517"/>
    <w:rsid w:val="00A43164"/>
    <w:rsid w:val="00A431A6"/>
    <w:rsid w:val="00A4392B"/>
    <w:rsid w:val="00A43E0C"/>
    <w:rsid w:val="00A45084"/>
    <w:rsid w:val="00A455D3"/>
    <w:rsid w:val="00A501FF"/>
    <w:rsid w:val="00A56E97"/>
    <w:rsid w:val="00A60A82"/>
    <w:rsid w:val="00A6153C"/>
    <w:rsid w:val="00A61B3B"/>
    <w:rsid w:val="00A64263"/>
    <w:rsid w:val="00A6599F"/>
    <w:rsid w:val="00A65F38"/>
    <w:rsid w:val="00A67A1E"/>
    <w:rsid w:val="00A70A41"/>
    <w:rsid w:val="00A72EDA"/>
    <w:rsid w:val="00A73F26"/>
    <w:rsid w:val="00A740D3"/>
    <w:rsid w:val="00A76F8C"/>
    <w:rsid w:val="00A770A1"/>
    <w:rsid w:val="00A77802"/>
    <w:rsid w:val="00A82D3B"/>
    <w:rsid w:val="00A83152"/>
    <w:rsid w:val="00A853F0"/>
    <w:rsid w:val="00A85874"/>
    <w:rsid w:val="00A85D2A"/>
    <w:rsid w:val="00A87C4A"/>
    <w:rsid w:val="00A900F7"/>
    <w:rsid w:val="00A91BC9"/>
    <w:rsid w:val="00A92D68"/>
    <w:rsid w:val="00A939E8"/>
    <w:rsid w:val="00A94912"/>
    <w:rsid w:val="00A96185"/>
    <w:rsid w:val="00A96558"/>
    <w:rsid w:val="00A9756B"/>
    <w:rsid w:val="00A97D70"/>
    <w:rsid w:val="00AA0824"/>
    <w:rsid w:val="00AA140D"/>
    <w:rsid w:val="00AA1BC4"/>
    <w:rsid w:val="00AA2B3B"/>
    <w:rsid w:val="00AA4056"/>
    <w:rsid w:val="00AA4227"/>
    <w:rsid w:val="00AA4408"/>
    <w:rsid w:val="00AA523D"/>
    <w:rsid w:val="00AA53D1"/>
    <w:rsid w:val="00AA5587"/>
    <w:rsid w:val="00AA724B"/>
    <w:rsid w:val="00AA77EE"/>
    <w:rsid w:val="00AB0254"/>
    <w:rsid w:val="00AB2B71"/>
    <w:rsid w:val="00AB3B56"/>
    <w:rsid w:val="00AB3E4C"/>
    <w:rsid w:val="00AB5B45"/>
    <w:rsid w:val="00AB68A2"/>
    <w:rsid w:val="00AB6DD5"/>
    <w:rsid w:val="00AB7FBA"/>
    <w:rsid w:val="00AC06C9"/>
    <w:rsid w:val="00AC41C7"/>
    <w:rsid w:val="00AC4F02"/>
    <w:rsid w:val="00AC5E64"/>
    <w:rsid w:val="00AC7125"/>
    <w:rsid w:val="00AD088D"/>
    <w:rsid w:val="00AD17F0"/>
    <w:rsid w:val="00AD1E7E"/>
    <w:rsid w:val="00AD20EF"/>
    <w:rsid w:val="00AD37A9"/>
    <w:rsid w:val="00AD40DE"/>
    <w:rsid w:val="00AD4924"/>
    <w:rsid w:val="00AD4B9D"/>
    <w:rsid w:val="00AD6013"/>
    <w:rsid w:val="00AD6D0B"/>
    <w:rsid w:val="00AE04C6"/>
    <w:rsid w:val="00AE04C7"/>
    <w:rsid w:val="00AE0FA5"/>
    <w:rsid w:val="00AE229D"/>
    <w:rsid w:val="00AE2BE2"/>
    <w:rsid w:val="00AE3AE7"/>
    <w:rsid w:val="00AE3CDA"/>
    <w:rsid w:val="00AE4D1D"/>
    <w:rsid w:val="00AE7308"/>
    <w:rsid w:val="00AF1728"/>
    <w:rsid w:val="00AF2029"/>
    <w:rsid w:val="00AF494D"/>
    <w:rsid w:val="00AF49FC"/>
    <w:rsid w:val="00B0068F"/>
    <w:rsid w:val="00B02D43"/>
    <w:rsid w:val="00B030D2"/>
    <w:rsid w:val="00B03AAE"/>
    <w:rsid w:val="00B03DD0"/>
    <w:rsid w:val="00B04DFE"/>
    <w:rsid w:val="00B05156"/>
    <w:rsid w:val="00B0595C"/>
    <w:rsid w:val="00B05A64"/>
    <w:rsid w:val="00B05B1E"/>
    <w:rsid w:val="00B06844"/>
    <w:rsid w:val="00B07F65"/>
    <w:rsid w:val="00B10681"/>
    <w:rsid w:val="00B111BD"/>
    <w:rsid w:val="00B144FA"/>
    <w:rsid w:val="00B152A2"/>
    <w:rsid w:val="00B154A8"/>
    <w:rsid w:val="00B15D98"/>
    <w:rsid w:val="00B15E8D"/>
    <w:rsid w:val="00B1637B"/>
    <w:rsid w:val="00B167F2"/>
    <w:rsid w:val="00B16B41"/>
    <w:rsid w:val="00B17E74"/>
    <w:rsid w:val="00B21729"/>
    <w:rsid w:val="00B23A29"/>
    <w:rsid w:val="00B23D63"/>
    <w:rsid w:val="00B25443"/>
    <w:rsid w:val="00B26F9D"/>
    <w:rsid w:val="00B2758D"/>
    <w:rsid w:val="00B27E22"/>
    <w:rsid w:val="00B300B9"/>
    <w:rsid w:val="00B31E73"/>
    <w:rsid w:val="00B3205F"/>
    <w:rsid w:val="00B35FE0"/>
    <w:rsid w:val="00B36234"/>
    <w:rsid w:val="00B37992"/>
    <w:rsid w:val="00B40241"/>
    <w:rsid w:val="00B408C6"/>
    <w:rsid w:val="00B41C77"/>
    <w:rsid w:val="00B423AC"/>
    <w:rsid w:val="00B425DB"/>
    <w:rsid w:val="00B42CC1"/>
    <w:rsid w:val="00B42DE6"/>
    <w:rsid w:val="00B4336D"/>
    <w:rsid w:val="00B43487"/>
    <w:rsid w:val="00B46E63"/>
    <w:rsid w:val="00B47588"/>
    <w:rsid w:val="00B5060E"/>
    <w:rsid w:val="00B50901"/>
    <w:rsid w:val="00B50D76"/>
    <w:rsid w:val="00B51AB0"/>
    <w:rsid w:val="00B53FE2"/>
    <w:rsid w:val="00B5415E"/>
    <w:rsid w:val="00B5668D"/>
    <w:rsid w:val="00B5724E"/>
    <w:rsid w:val="00B57DBE"/>
    <w:rsid w:val="00B60208"/>
    <w:rsid w:val="00B613CC"/>
    <w:rsid w:val="00B61469"/>
    <w:rsid w:val="00B61FEE"/>
    <w:rsid w:val="00B62991"/>
    <w:rsid w:val="00B62F7D"/>
    <w:rsid w:val="00B631E6"/>
    <w:rsid w:val="00B633FF"/>
    <w:rsid w:val="00B6386E"/>
    <w:rsid w:val="00B643E4"/>
    <w:rsid w:val="00B646D4"/>
    <w:rsid w:val="00B655CE"/>
    <w:rsid w:val="00B65977"/>
    <w:rsid w:val="00B66806"/>
    <w:rsid w:val="00B71397"/>
    <w:rsid w:val="00B73854"/>
    <w:rsid w:val="00B749DD"/>
    <w:rsid w:val="00B75974"/>
    <w:rsid w:val="00B77D99"/>
    <w:rsid w:val="00B818B3"/>
    <w:rsid w:val="00B81B6B"/>
    <w:rsid w:val="00B81D74"/>
    <w:rsid w:val="00B82007"/>
    <w:rsid w:val="00B820B8"/>
    <w:rsid w:val="00B8394B"/>
    <w:rsid w:val="00B85F07"/>
    <w:rsid w:val="00B935C3"/>
    <w:rsid w:val="00B9422C"/>
    <w:rsid w:val="00B94372"/>
    <w:rsid w:val="00B943C1"/>
    <w:rsid w:val="00B94DD6"/>
    <w:rsid w:val="00B950E8"/>
    <w:rsid w:val="00B9544D"/>
    <w:rsid w:val="00B954CC"/>
    <w:rsid w:val="00B95E3B"/>
    <w:rsid w:val="00B96CC6"/>
    <w:rsid w:val="00B96DA2"/>
    <w:rsid w:val="00B96FB8"/>
    <w:rsid w:val="00B97897"/>
    <w:rsid w:val="00BA017C"/>
    <w:rsid w:val="00BA0249"/>
    <w:rsid w:val="00BA07DC"/>
    <w:rsid w:val="00BA1B38"/>
    <w:rsid w:val="00BA1FFD"/>
    <w:rsid w:val="00BA32AB"/>
    <w:rsid w:val="00BA3E96"/>
    <w:rsid w:val="00BA5F0D"/>
    <w:rsid w:val="00BA7389"/>
    <w:rsid w:val="00BB027E"/>
    <w:rsid w:val="00BB0ECB"/>
    <w:rsid w:val="00BB1E77"/>
    <w:rsid w:val="00BB3261"/>
    <w:rsid w:val="00BB3B24"/>
    <w:rsid w:val="00BB510B"/>
    <w:rsid w:val="00BB6B46"/>
    <w:rsid w:val="00BB6B8D"/>
    <w:rsid w:val="00BC091F"/>
    <w:rsid w:val="00BC191C"/>
    <w:rsid w:val="00BC471A"/>
    <w:rsid w:val="00BC6327"/>
    <w:rsid w:val="00BC756C"/>
    <w:rsid w:val="00BC7F04"/>
    <w:rsid w:val="00BD12F0"/>
    <w:rsid w:val="00BD207E"/>
    <w:rsid w:val="00BD281E"/>
    <w:rsid w:val="00BD2F61"/>
    <w:rsid w:val="00BD310E"/>
    <w:rsid w:val="00BD334A"/>
    <w:rsid w:val="00BD3564"/>
    <w:rsid w:val="00BD3F51"/>
    <w:rsid w:val="00BD6138"/>
    <w:rsid w:val="00BD6334"/>
    <w:rsid w:val="00BD65A7"/>
    <w:rsid w:val="00BD7FA3"/>
    <w:rsid w:val="00BE00B7"/>
    <w:rsid w:val="00BE3CAB"/>
    <w:rsid w:val="00BE3CFC"/>
    <w:rsid w:val="00BE76A9"/>
    <w:rsid w:val="00BF0DC0"/>
    <w:rsid w:val="00BF20A7"/>
    <w:rsid w:val="00BF27F5"/>
    <w:rsid w:val="00BF3B17"/>
    <w:rsid w:val="00BF43DE"/>
    <w:rsid w:val="00BF5F6C"/>
    <w:rsid w:val="00BF6104"/>
    <w:rsid w:val="00BF69B0"/>
    <w:rsid w:val="00BF7550"/>
    <w:rsid w:val="00BF7E82"/>
    <w:rsid w:val="00C000EE"/>
    <w:rsid w:val="00C00805"/>
    <w:rsid w:val="00C00EA4"/>
    <w:rsid w:val="00C0144F"/>
    <w:rsid w:val="00C02861"/>
    <w:rsid w:val="00C02B37"/>
    <w:rsid w:val="00C030A7"/>
    <w:rsid w:val="00C03984"/>
    <w:rsid w:val="00C043FB"/>
    <w:rsid w:val="00C04BED"/>
    <w:rsid w:val="00C0598A"/>
    <w:rsid w:val="00C05A3B"/>
    <w:rsid w:val="00C06A6E"/>
    <w:rsid w:val="00C1149B"/>
    <w:rsid w:val="00C11BA1"/>
    <w:rsid w:val="00C11C1F"/>
    <w:rsid w:val="00C13623"/>
    <w:rsid w:val="00C13C29"/>
    <w:rsid w:val="00C1435E"/>
    <w:rsid w:val="00C14977"/>
    <w:rsid w:val="00C16D7A"/>
    <w:rsid w:val="00C171B1"/>
    <w:rsid w:val="00C17203"/>
    <w:rsid w:val="00C2010A"/>
    <w:rsid w:val="00C21467"/>
    <w:rsid w:val="00C2261C"/>
    <w:rsid w:val="00C25B90"/>
    <w:rsid w:val="00C2639E"/>
    <w:rsid w:val="00C26BA9"/>
    <w:rsid w:val="00C271F6"/>
    <w:rsid w:val="00C333E7"/>
    <w:rsid w:val="00C33C03"/>
    <w:rsid w:val="00C34ECB"/>
    <w:rsid w:val="00C34F53"/>
    <w:rsid w:val="00C35089"/>
    <w:rsid w:val="00C36A07"/>
    <w:rsid w:val="00C37734"/>
    <w:rsid w:val="00C409AF"/>
    <w:rsid w:val="00C40ABE"/>
    <w:rsid w:val="00C41411"/>
    <w:rsid w:val="00C41BE0"/>
    <w:rsid w:val="00C424BD"/>
    <w:rsid w:val="00C435CF"/>
    <w:rsid w:val="00C44DAD"/>
    <w:rsid w:val="00C4533B"/>
    <w:rsid w:val="00C4651B"/>
    <w:rsid w:val="00C50507"/>
    <w:rsid w:val="00C520A5"/>
    <w:rsid w:val="00C522DC"/>
    <w:rsid w:val="00C55E4B"/>
    <w:rsid w:val="00C56968"/>
    <w:rsid w:val="00C57790"/>
    <w:rsid w:val="00C60492"/>
    <w:rsid w:val="00C606D8"/>
    <w:rsid w:val="00C6145D"/>
    <w:rsid w:val="00C61A16"/>
    <w:rsid w:val="00C6282B"/>
    <w:rsid w:val="00C633A4"/>
    <w:rsid w:val="00C63B58"/>
    <w:rsid w:val="00C63E97"/>
    <w:rsid w:val="00C66868"/>
    <w:rsid w:val="00C677C5"/>
    <w:rsid w:val="00C7002F"/>
    <w:rsid w:val="00C703EC"/>
    <w:rsid w:val="00C7073B"/>
    <w:rsid w:val="00C72ED8"/>
    <w:rsid w:val="00C73DD9"/>
    <w:rsid w:val="00C7528F"/>
    <w:rsid w:val="00C76011"/>
    <w:rsid w:val="00C76541"/>
    <w:rsid w:val="00C806A1"/>
    <w:rsid w:val="00C8160E"/>
    <w:rsid w:val="00C84F6C"/>
    <w:rsid w:val="00C874A3"/>
    <w:rsid w:val="00C874E9"/>
    <w:rsid w:val="00C9067A"/>
    <w:rsid w:val="00C92889"/>
    <w:rsid w:val="00C92E6C"/>
    <w:rsid w:val="00C933ED"/>
    <w:rsid w:val="00C93BCD"/>
    <w:rsid w:val="00C93F3B"/>
    <w:rsid w:val="00C94493"/>
    <w:rsid w:val="00C96610"/>
    <w:rsid w:val="00C96EC4"/>
    <w:rsid w:val="00C9746D"/>
    <w:rsid w:val="00C97960"/>
    <w:rsid w:val="00C97DD2"/>
    <w:rsid w:val="00C97EC8"/>
    <w:rsid w:val="00CA0B13"/>
    <w:rsid w:val="00CA0E0C"/>
    <w:rsid w:val="00CA106D"/>
    <w:rsid w:val="00CA146C"/>
    <w:rsid w:val="00CA6AE2"/>
    <w:rsid w:val="00CA753D"/>
    <w:rsid w:val="00CA7710"/>
    <w:rsid w:val="00CB2779"/>
    <w:rsid w:val="00CB3373"/>
    <w:rsid w:val="00CB48C7"/>
    <w:rsid w:val="00CB4A6E"/>
    <w:rsid w:val="00CB546D"/>
    <w:rsid w:val="00CB7205"/>
    <w:rsid w:val="00CC12A5"/>
    <w:rsid w:val="00CC1679"/>
    <w:rsid w:val="00CC1F85"/>
    <w:rsid w:val="00CC2B61"/>
    <w:rsid w:val="00CC2EC3"/>
    <w:rsid w:val="00CC36BC"/>
    <w:rsid w:val="00CC422F"/>
    <w:rsid w:val="00CC528C"/>
    <w:rsid w:val="00CC71D3"/>
    <w:rsid w:val="00CD1415"/>
    <w:rsid w:val="00CD292D"/>
    <w:rsid w:val="00CD2BA3"/>
    <w:rsid w:val="00CD2CC3"/>
    <w:rsid w:val="00CD367E"/>
    <w:rsid w:val="00CD5D34"/>
    <w:rsid w:val="00CD6777"/>
    <w:rsid w:val="00CD6EB9"/>
    <w:rsid w:val="00CD6EC3"/>
    <w:rsid w:val="00CD79A4"/>
    <w:rsid w:val="00CE1365"/>
    <w:rsid w:val="00CE2EF5"/>
    <w:rsid w:val="00CE312B"/>
    <w:rsid w:val="00CE432D"/>
    <w:rsid w:val="00CE4819"/>
    <w:rsid w:val="00CE5038"/>
    <w:rsid w:val="00CE5423"/>
    <w:rsid w:val="00CE5642"/>
    <w:rsid w:val="00CE5A2F"/>
    <w:rsid w:val="00CE5BF3"/>
    <w:rsid w:val="00CF1026"/>
    <w:rsid w:val="00CF2E4A"/>
    <w:rsid w:val="00CF68EE"/>
    <w:rsid w:val="00CF74E0"/>
    <w:rsid w:val="00D01CC3"/>
    <w:rsid w:val="00D035F5"/>
    <w:rsid w:val="00D04737"/>
    <w:rsid w:val="00D04742"/>
    <w:rsid w:val="00D054ED"/>
    <w:rsid w:val="00D05E73"/>
    <w:rsid w:val="00D06E84"/>
    <w:rsid w:val="00D10417"/>
    <w:rsid w:val="00D109BF"/>
    <w:rsid w:val="00D116C2"/>
    <w:rsid w:val="00D12374"/>
    <w:rsid w:val="00D13FCD"/>
    <w:rsid w:val="00D1447C"/>
    <w:rsid w:val="00D16685"/>
    <w:rsid w:val="00D166F0"/>
    <w:rsid w:val="00D16DAE"/>
    <w:rsid w:val="00D17398"/>
    <w:rsid w:val="00D20435"/>
    <w:rsid w:val="00D21485"/>
    <w:rsid w:val="00D2350F"/>
    <w:rsid w:val="00D24438"/>
    <w:rsid w:val="00D24C94"/>
    <w:rsid w:val="00D24E51"/>
    <w:rsid w:val="00D25316"/>
    <w:rsid w:val="00D26A1D"/>
    <w:rsid w:val="00D2718F"/>
    <w:rsid w:val="00D3159C"/>
    <w:rsid w:val="00D31FE7"/>
    <w:rsid w:val="00D3200F"/>
    <w:rsid w:val="00D33452"/>
    <w:rsid w:val="00D37069"/>
    <w:rsid w:val="00D3761E"/>
    <w:rsid w:val="00D40DE9"/>
    <w:rsid w:val="00D411DB"/>
    <w:rsid w:val="00D41E3F"/>
    <w:rsid w:val="00D42ADA"/>
    <w:rsid w:val="00D4317B"/>
    <w:rsid w:val="00D43284"/>
    <w:rsid w:val="00D44D48"/>
    <w:rsid w:val="00D465A6"/>
    <w:rsid w:val="00D47C01"/>
    <w:rsid w:val="00D47C61"/>
    <w:rsid w:val="00D501F9"/>
    <w:rsid w:val="00D5074D"/>
    <w:rsid w:val="00D523BC"/>
    <w:rsid w:val="00D5326A"/>
    <w:rsid w:val="00D55E0E"/>
    <w:rsid w:val="00D56124"/>
    <w:rsid w:val="00D57391"/>
    <w:rsid w:val="00D578E3"/>
    <w:rsid w:val="00D6032F"/>
    <w:rsid w:val="00D60664"/>
    <w:rsid w:val="00D61FAA"/>
    <w:rsid w:val="00D62481"/>
    <w:rsid w:val="00D624C7"/>
    <w:rsid w:val="00D62610"/>
    <w:rsid w:val="00D62C1C"/>
    <w:rsid w:val="00D62F83"/>
    <w:rsid w:val="00D63FAB"/>
    <w:rsid w:val="00D64C81"/>
    <w:rsid w:val="00D659C2"/>
    <w:rsid w:val="00D65F28"/>
    <w:rsid w:val="00D67173"/>
    <w:rsid w:val="00D673EC"/>
    <w:rsid w:val="00D7023B"/>
    <w:rsid w:val="00D733B0"/>
    <w:rsid w:val="00D738F7"/>
    <w:rsid w:val="00D75A2F"/>
    <w:rsid w:val="00D76D8E"/>
    <w:rsid w:val="00D76E53"/>
    <w:rsid w:val="00D776DA"/>
    <w:rsid w:val="00D803BD"/>
    <w:rsid w:val="00D82599"/>
    <w:rsid w:val="00D8361A"/>
    <w:rsid w:val="00D838C6"/>
    <w:rsid w:val="00D84F67"/>
    <w:rsid w:val="00D85F0B"/>
    <w:rsid w:val="00D87763"/>
    <w:rsid w:val="00D87B9D"/>
    <w:rsid w:val="00D934E2"/>
    <w:rsid w:val="00D940BD"/>
    <w:rsid w:val="00D94686"/>
    <w:rsid w:val="00D958E1"/>
    <w:rsid w:val="00D95911"/>
    <w:rsid w:val="00D96430"/>
    <w:rsid w:val="00D965DD"/>
    <w:rsid w:val="00DA0AB9"/>
    <w:rsid w:val="00DA15A6"/>
    <w:rsid w:val="00DA29F6"/>
    <w:rsid w:val="00DA3D0F"/>
    <w:rsid w:val="00DA4BA2"/>
    <w:rsid w:val="00DA6EE7"/>
    <w:rsid w:val="00DA72AE"/>
    <w:rsid w:val="00DA75EF"/>
    <w:rsid w:val="00DB10F7"/>
    <w:rsid w:val="00DB12F2"/>
    <w:rsid w:val="00DB1370"/>
    <w:rsid w:val="00DB26DD"/>
    <w:rsid w:val="00DB3064"/>
    <w:rsid w:val="00DB4940"/>
    <w:rsid w:val="00DB522C"/>
    <w:rsid w:val="00DB6DCE"/>
    <w:rsid w:val="00DB6E92"/>
    <w:rsid w:val="00DB6F79"/>
    <w:rsid w:val="00DC0A68"/>
    <w:rsid w:val="00DC386D"/>
    <w:rsid w:val="00DC4220"/>
    <w:rsid w:val="00DC44A7"/>
    <w:rsid w:val="00DC533B"/>
    <w:rsid w:val="00DC5CEF"/>
    <w:rsid w:val="00DC6895"/>
    <w:rsid w:val="00DD0588"/>
    <w:rsid w:val="00DD3146"/>
    <w:rsid w:val="00DD31D4"/>
    <w:rsid w:val="00DD374E"/>
    <w:rsid w:val="00DD4FAD"/>
    <w:rsid w:val="00DD5FE4"/>
    <w:rsid w:val="00DD6194"/>
    <w:rsid w:val="00DD7A08"/>
    <w:rsid w:val="00DE0FCF"/>
    <w:rsid w:val="00DE3B4E"/>
    <w:rsid w:val="00DE4AA6"/>
    <w:rsid w:val="00DE5C72"/>
    <w:rsid w:val="00DE606D"/>
    <w:rsid w:val="00DE6E72"/>
    <w:rsid w:val="00DE732C"/>
    <w:rsid w:val="00DF0E0B"/>
    <w:rsid w:val="00DF23C8"/>
    <w:rsid w:val="00DF37E7"/>
    <w:rsid w:val="00DF453E"/>
    <w:rsid w:val="00DF59C0"/>
    <w:rsid w:val="00DF7064"/>
    <w:rsid w:val="00DF7C9E"/>
    <w:rsid w:val="00DF7CA7"/>
    <w:rsid w:val="00E00969"/>
    <w:rsid w:val="00E01885"/>
    <w:rsid w:val="00E0358C"/>
    <w:rsid w:val="00E04EC9"/>
    <w:rsid w:val="00E0638E"/>
    <w:rsid w:val="00E06EF0"/>
    <w:rsid w:val="00E10077"/>
    <w:rsid w:val="00E100CD"/>
    <w:rsid w:val="00E11C4A"/>
    <w:rsid w:val="00E12BC5"/>
    <w:rsid w:val="00E1356D"/>
    <w:rsid w:val="00E14B27"/>
    <w:rsid w:val="00E164F4"/>
    <w:rsid w:val="00E16A79"/>
    <w:rsid w:val="00E17A11"/>
    <w:rsid w:val="00E207A0"/>
    <w:rsid w:val="00E240DB"/>
    <w:rsid w:val="00E24564"/>
    <w:rsid w:val="00E246E6"/>
    <w:rsid w:val="00E30302"/>
    <w:rsid w:val="00E3112A"/>
    <w:rsid w:val="00E314BB"/>
    <w:rsid w:val="00E32208"/>
    <w:rsid w:val="00E33615"/>
    <w:rsid w:val="00E3399F"/>
    <w:rsid w:val="00E33AEA"/>
    <w:rsid w:val="00E33E6C"/>
    <w:rsid w:val="00E350F3"/>
    <w:rsid w:val="00E35572"/>
    <w:rsid w:val="00E356EC"/>
    <w:rsid w:val="00E35951"/>
    <w:rsid w:val="00E359A7"/>
    <w:rsid w:val="00E36C67"/>
    <w:rsid w:val="00E377AF"/>
    <w:rsid w:val="00E378AB"/>
    <w:rsid w:val="00E37A68"/>
    <w:rsid w:val="00E37B5F"/>
    <w:rsid w:val="00E40FD5"/>
    <w:rsid w:val="00E426A3"/>
    <w:rsid w:val="00E434D2"/>
    <w:rsid w:val="00E437FE"/>
    <w:rsid w:val="00E44B66"/>
    <w:rsid w:val="00E472ED"/>
    <w:rsid w:val="00E513CE"/>
    <w:rsid w:val="00E51B36"/>
    <w:rsid w:val="00E51D59"/>
    <w:rsid w:val="00E51E36"/>
    <w:rsid w:val="00E533DE"/>
    <w:rsid w:val="00E53667"/>
    <w:rsid w:val="00E54355"/>
    <w:rsid w:val="00E55897"/>
    <w:rsid w:val="00E60415"/>
    <w:rsid w:val="00E61EF3"/>
    <w:rsid w:val="00E6275C"/>
    <w:rsid w:val="00E6336B"/>
    <w:rsid w:val="00E70367"/>
    <w:rsid w:val="00E70F70"/>
    <w:rsid w:val="00E71D36"/>
    <w:rsid w:val="00E71FFA"/>
    <w:rsid w:val="00E72740"/>
    <w:rsid w:val="00E73873"/>
    <w:rsid w:val="00E73B55"/>
    <w:rsid w:val="00E73DFA"/>
    <w:rsid w:val="00E7400E"/>
    <w:rsid w:val="00E746DE"/>
    <w:rsid w:val="00E74A30"/>
    <w:rsid w:val="00E7602D"/>
    <w:rsid w:val="00E7709F"/>
    <w:rsid w:val="00E777A5"/>
    <w:rsid w:val="00E77C4F"/>
    <w:rsid w:val="00E80FA4"/>
    <w:rsid w:val="00E82E9C"/>
    <w:rsid w:val="00E8318E"/>
    <w:rsid w:val="00E831B8"/>
    <w:rsid w:val="00E83EC1"/>
    <w:rsid w:val="00E844FF"/>
    <w:rsid w:val="00E86925"/>
    <w:rsid w:val="00E877F9"/>
    <w:rsid w:val="00E90266"/>
    <w:rsid w:val="00E90542"/>
    <w:rsid w:val="00E918EE"/>
    <w:rsid w:val="00E922F3"/>
    <w:rsid w:val="00E92A77"/>
    <w:rsid w:val="00E92D99"/>
    <w:rsid w:val="00E939D0"/>
    <w:rsid w:val="00E941B4"/>
    <w:rsid w:val="00E94F39"/>
    <w:rsid w:val="00E950F8"/>
    <w:rsid w:val="00EA0FA6"/>
    <w:rsid w:val="00EA4E66"/>
    <w:rsid w:val="00EA571C"/>
    <w:rsid w:val="00EA68A8"/>
    <w:rsid w:val="00EA6A0F"/>
    <w:rsid w:val="00EA777C"/>
    <w:rsid w:val="00EB3A6C"/>
    <w:rsid w:val="00EB4616"/>
    <w:rsid w:val="00EC04A5"/>
    <w:rsid w:val="00EC17F3"/>
    <w:rsid w:val="00EC26DA"/>
    <w:rsid w:val="00EC2F84"/>
    <w:rsid w:val="00EC3023"/>
    <w:rsid w:val="00EC43E8"/>
    <w:rsid w:val="00EC55D1"/>
    <w:rsid w:val="00EC6EB9"/>
    <w:rsid w:val="00EC72AC"/>
    <w:rsid w:val="00ED00A5"/>
    <w:rsid w:val="00ED10F6"/>
    <w:rsid w:val="00ED1167"/>
    <w:rsid w:val="00ED12BC"/>
    <w:rsid w:val="00ED1BD5"/>
    <w:rsid w:val="00ED51FD"/>
    <w:rsid w:val="00ED63A2"/>
    <w:rsid w:val="00EE6EF1"/>
    <w:rsid w:val="00EE7095"/>
    <w:rsid w:val="00EE7B48"/>
    <w:rsid w:val="00EF02DF"/>
    <w:rsid w:val="00EF0D77"/>
    <w:rsid w:val="00EF1037"/>
    <w:rsid w:val="00EF22CA"/>
    <w:rsid w:val="00EF33B8"/>
    <w:rsid w:val="00EF5331"/>
    <w:rsid w:val="00EF61FA"/>
    <w:rsid w:val="00EF6B75"/>
    <w:rsid w:val="00EF790B"/>
    <w:rsid w:val="00F001EE"/>
    <w:rsid w:val="00F00C72"/>
    <w:rsid w:val="00F01200"/>
    <w:rsid w:val="00F0280C"/>
    <w:rsid w:val="00F0304E"/>
    <w:rsid w:val="00F058C7"/>
    <w:rsid w:val="00F064F5"/>
    <w:rsid w:val="00F06E63"/>
    <w:rsid w:val="00F07861"/>
    <w:rsid w:val="00F07B4C"/>
    <w:rsid w:val="00F10189"/>
    <w:rsid w:val="00F10854"/>
    <w:rsid w:val="00F108A6"/>
    <w:rsid w:val="00F14182"/>
    <w:rsid w:val="00F15563"/>
    <w:rsid w:val="00F155AC"/>
    <w:rsid w:val="00F15A38"/>
    <w:rsid w:val="00F1657D"/>
    <w:rsid w:val="00F170D7"/>
    <w:rsid w:val="00F1776C"/>
    <w:rsid w:val="00F17E64"/>
    <w:rsid w:val="00F22C19"/>
    <w:rsid w:val="00F23232"/>
    <w:rsid w:val="00F26EC3"/>
    <w:rsid w:val="00F30033"/>
    <w:rsid w:val="00F31A51"/>
    <w:rsid w:val="00F31B94"/>
    <w:rsid w:val="00F32154"/>
    <w:rsid w:val="00F32A34"/>
    <w:rsid w:val="00F33AEF"/>
    <w:rsid w:val="00F33F5A"/>
    <w:rsid w:val="00F349E2"/>
    <w:rsid w:val="00F363DF"/>
    <w:rsid w:val="00F36AC9"/>
    <w:rsid w:val="00F414A4"/>
    <w:rsid w:val="00F4504C"/>
    <w:rsid w:val="00F453B4"/>
    <w:rsid w:val="00F457AB"/>
    <w:rsid w:val="00F46546"/>
    <w:rsid w:val="00F46609"/>
    <w:rsid w:val="00F466CE"/>
    <w:rsid w:val="00F50221"/>
    <w:rsid w:val="00F50C9B"/>
    <w:rsid w:val="00F513BE"/>
    <w:rsid w:val="00F51949"/>
    <w:rsid w:val="00F539DC"/>
    <w:rsid w:val="00F53CF9"/>
    <w:rsid w:val="00F540D6"/>
    <w:rsid w:val="00F548C2"/>
    <w:rsid w:val="00F55019"/>
    <w:rsid w:val="00F5544A"/>
    <w:rsid w:val="00F55F2C"/>
    <w:rsid w:val="00F564F0"/>
    <w:rsid w:val="00F566FC"/>
    <w:rsid w:val="00F573D1"/>
    <w:rsid w:val="00F5754F"/>
    <w:rsid w:val="00F602CF"/>
    <w:rsid w:val="00F61A5D"/>
    <w:rsid w:val="00F63623"/>
    <w:rsid w:val="00F63FF6"/>
    <w:rsid w:val="00F6528E"/>
    <w:rsid w:val="00F66D94"/>
    <w:rsid w:val="00F70780"/>
    <w:rsid w:val="00F72930"/>
    <w:rsid w:val="00F7382E"/>
    <w:rsid w:val="00F74656"/>
    <w:rsid w:val="00F75765"/>
    <w:rsid w:val="00F75CC8"/>
    <w:rsid w:val="00F774B8"/>
    <w:rsid w:val="00F7786A"/>
    <w:rsid w:val="00F810E4"/>
    <w:rsid w:val="00F81FF2"/>
    <w:rsid w:val="00F832BA"/>
    <w:rsid w:val="00F8398A"/>
    <w:rsid w:val="00F841F3"/>
    <w:rsid w:val="00F843EA"/>
    <w:rsid w:val="00F863B8"/>
    <w:rsid w:val="00F87379"/>
    <w:rsid w:val="00F91C70"/>
    <w:rsid w:val="00F91DC1"/>
    <w:rsid w:val="00F9462A"/>
    <w:rsid w:val="00F9477A"/>
    <w:rsid w:val="00F95228"/>
    <w:rsid w:val="00F964A7"/>
    <w:rsid w:val="00FA4854"/>
    <w:rsid w:val="00FA536A"/>
    <w:rsid w:val="00FA550B"/>
    <w:rsid w:val="00FA5A9A"/>
    <w:rsid w:val="00FA5BC2"/>
    <w:rsid w:val="00FA5DEE"/>
    <w:rsid w:val="00FA79E8"/>
    <w:rsid w:val="00FA7FDA"/>
    <w:rsid w:val="00FB0AE6"/>
    <w:rsid w:val="00FB59B0"/>
    <w:rsid w:val="00FB5BB6"/>
    <w:rsid w:val="00FB6C37"/>
    <w:rsid w:val="00FC00F2"/>
    <w:rsid w:val="00FC0B20"/>
    <w:rsid w:val="00FC23B8"/>
    <w:rsid w:val="00FC2A7A"/>
    <w:rsid w:val="00FC568E"/>
    <w:rsid w:val="00FC589E"/>
    <w:rsid w:val="00FC5A5B"/>
    <w:rsid w:val="00FC6EF2"/>
    <w:rsid w:val="00FD050D"/>
    <w:rsid w:val="00FD2F18"/>
    <w:rsid w:val="00FD54EA"/>
    <w:rsid w:val="00FD6A4C"/>
    <w:rsid w:val="00FD7211"/>
    <w:rsid w:val="00FD762E"/>
    <w:rsid w:val="00FE2A95"/>
    <w:rsid w:val="00FE2B7E"/>
    <w:rsid w:val="00FE39D4"/>
    <w:rsid w:val="00FE4619"/>
    <w:rsid w:val="00FE5819"/>
    <w:rsid w:val="00FE5B2B"/>
    <w:rsid w:val="00FE6D42"/>
    <w:rsid w:val="00FE7540"/>
    <w:rsid w:val="00FF1690"/>
    <w:rsid w:val="00FF2195"/>
    <w:rsid w:val="00FF283E"/>
    <w:rsid w:val="00FF43E0"/>
    <w:rsid w:val="00FF4815"/>
    <w:rsid w:val="00FF533F"/>
    <w:rsid w:val="00FF7187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27F5"/>
    <w:rPr>
      <w:lang w:eastAsia="en-US"/>
    </w:rPr>
  </w:style>
  <w:style w:type="paragraph" w:styleId="NormalWeb">
    <w:name w:val="Normal (Web)"/>
    <w:basedOn w:val="Normal"/>
    <w:uiPriority w:val="99"/>
    <w:rsid w:val="00BF27F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817569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75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Normal"/>
    <w:uiPriority w:val="99"/>
    <w:rsid w:val="00467FC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4C4A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7A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3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6F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12</Pages>
  <Words>4442</Words>
  <Characters>25320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Шукаева</cp:lastModifiedBy>
  <cp:revision>17</cp:revision>
  <dcterms:created xsi:type="dcterms:W3CDTF">2020-05-19T07:06:00Z</dcterms:created>
  <dcterms:modified xsi:type="dcterms:W3CDTF">2020-06-16T08:59:00Z</dcterms:modified>
</cp:coreProperties>
</file>