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3D" w:rsidRDefault="0069213D" w:rsidP="00455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F7" w:rsidRDefault="004550F7" w:rsidP="00455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слушаний!</w:t>
      </w:r>
    </w:p>
    <w:p w:rsidR="004550F7" w:rsidRP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 информирует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C9E">
        <w:rPr>
          <w:rFonts w:ascii="Times New Roman" w:hAnsi="Times New Roman" w:cs="Times New Roman"/>
          <w:sz w:val="28"/>
          <w:szCs w:val="28"/>
        </w:rPr>
        <w:t>27 марта 2023</w:t>
      </w:r>
      <w:r w:rsidR="00884921">
        <w:rPr>
          <w:rFonts w:ascii="Times New Roman" w:hAnsi="Times New Roman" w:cs="Times New Roman"/>
          <w:sz w:val="28"/>
          <w:szCs w:val="28"/>
        </w:rPr>
        <w:t xml:space="preserve"> </w:t>
      </w:r>
      <w:r w:rsidRPr="004550F7">
        <w:rPr>
          <w:rFonts w:ascii="Times New Roman" w:hAnsi="Times New Roman" w:cs="Times New Roman"/>
          <w:sz w:val="28"/>
          <w:szCs w:val="28"/>
        </w:rPr>
        <w:t xml:space="preserve"> года в 11:00 публичных слушаний по вопросу «Актуализации схемы теплоснабжения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Турдейское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района до 2028 года».</w:t>
      </w:r>
    </w:p>
    <w:p w:rsid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по адресу: </w:t>
      </w:r>
      <w:r w:rsidRPr="004550F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F7">
        <w:rPr>
          <w:rFonts w:ascii="Times New Roman" w:hAnsi="Times New Roman" w:cs="Times New Roman"/>
          <w:sz w:val="28"/>
          <w:szCs w:val="28"/>
        </w:rPr>
        <w:t>Турдей, улица Центральная,  д.12, сельский Дом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213D" w:rsidSect="008E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0F7"/>
    <w:rsid w:val="000A1F46"/>
    <w:rsid w:val="00197C9E"/>
    <w:rsid w:val="001D6B51"/>
    <w:rsid w:val="004550F7"/>
    <w:rsid w:val="0069213D"/>
    <w:rsid w:val="00792171"/>
    <w:rsid w:val="008127CC"/>
    <w:rsid w:val="00884921"/>
    <w:rsid w:val="008E5520"/>
    <w:rsid w:val="00B8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Wolfish Lair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2021-03-18T22:21:00Z</cp:lastPrinted>
  <dcterms:created xsi:type="dcterms:W3CDTF">2022-03-28T20:51:00Z</dcterms:created>
  <dcterms:modified xsi:type="dcterms:W3CDTF">2023-03-14T07:16:00Z</dcterms:modified>
</cp:coreProperties>
</file>