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52" w:rsidRPr="006F539C" w:rsidRDefault="006A1E52" w:rsidP="006A1E52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ПРОТОКОЛ № </w:t>
      </w:r>
      <w:r w:rsidR="007B2BFA">
        <w:rPr>
          <w:b/>
          <w:sz w:val="26"/>
          <w:szCs w:val="26"/>
        </w:rPr>
        <w:t>4</w:t>
      </w:r>
    </w:p>
    <w:p w:rsidR="00C43D12" w:rsidRPr="00F25190" w:rsidRDefault="00430401" w:rsidP="00C43D12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43D12">
        <w:rPr>
          <w:b/>
          <w:sz w:val="28"/>
          <w:szCs w:val="28"/>
        </w:rPr>
        <w:t xml:space="preserve"> </w:t>
      </w:r>
      <w:r w:rsidR="00D03119">
        <w:rPr>
          <w:b/>
          <w:sz w:val="28"/>
          <w:szCs w:val="28"/>
        </w:rPr>
        <w:t xml:space="preserve">расширенного </w:t>
      </w:r>
      <w:r w:rsidR="00C43D12">
        <w:rPr>
          <w:b/>
          <w:sz w:val="28"/>
          <w:szCs w:val="28"/>
        </w:rPr>
        <w:t>заседания</w:t>
      </w:r>
      <w:r w:rsidR="00C43D12"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43D12" w:rsidRPr="00F25190">
        <w:rPr>
          <w:b/>
          <w:sz w:val="28"/>
          <w:szCs w:val="28"/>
        </w:rPr>
        <w:t>Воловский</w:t>
      </w:r>
      <w:proofErr w:type="spellEnd"/>
      <w:r w:rsidR="00C43D12" w:rsidRPr="00F25190">
        <w:rPr>
          <w:b/>
          <w:sz w:val="28"/>
          <w:szCs w:val="28"/>
        </w:rPr>
        <w:t xml:space="preserve"> район.</w:t>
      </w:r>
    </w:p>
    <w:p w:rsidR="00C43D12" w:rsidRPr="00F25190" w:rsidRDefault="00C43D12" w:rsidP="00C43D12">
      <w:pPr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C43D12" w:rsidRPr="00F25190" w:rsidRDefault="009169C7" w:rsidP="006A1E52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2A21AE">
        <w:rPr>
          <w:sz w:val="28"/>
          <w:szCs w:val="28"/>
        </w:rPr>
        <w:t>2</w:t>
      </w:r>
      <w:r w:rsidR="00D33037">
        <w:rPr>
          <w:sz w:val="28"/>
          <w:szCs w:val="28"/>
        </w:rPr>
        <w:t>0 декабря</w:t>
      </w:r>
      <w:r w:rsidR="006A1E52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г.</w:t>
      </w:r>
    </w:p>
    <w:p w:rsidR="00C43D12" w:rsidRPr="00F25190" w:rsidRDefault="00C43D12" w:rsidP="00C43D12">
      <w:pPr>
        <w:jc w:val="center"/>
        <w:rPr>
          <w:b/>
          <w:sz w:val="28"/>
          <w:szCs w:val="28"/>
        </w:rPr>
      </w:pPr>
      <w:r w:rsidRPr="00F25190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="00C43D12" w:rsidRPr="00F2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D03119">
        <w:rPr>
          <w:sz w:val="28"/>
          <w:szCs w:val="28"/>
        </w:rPr>
        <w:t>ь</w:t>
      </w:r>
      <w:r w:rsidR="00C43D12">
        <w:rPr>
          <w:sz w:val="28"/>
          <w:szCs w:val="28"/>
        </w:rPr>
        <w:t xml:space="preserve">  координационного совета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958" w:type="dxa"/>
        <w:tblLook w:val="01E0"/>
      </w:tblPr>
      <w:tblGrid>
        <w:gridCol w:w="4768"/>
        <w:gridCol w:w="5190"/>
      </w:tblGrid>
      <w:tr w:rsidR="00C43D12" w:rsidRPr="00376C95" w:rsidTr="00FA19B1">
        <w:trPr>
          <w:trHeight w:val="758"/>
        </w:trPr>
        <w:tc>
          <w:tcPr>
            <w:tcW w:w="4768" w:type="dxa"/>
          </w:tcPr>
          <w:p w:rsidR="00C43D12" w:rsidRDefault="00C43D12" w:rsidP="00FA19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B173A1">
        <w:trPr>
          <w:trHeight w:val="559"/>
        </w:trPr>
        <w:tc>
          <w:tcPr>
            <w:tcW w:w="9958" w:type="dxa"/>
            <w:gridSpan w:val="2"/>
          </w:tcPr>
          <w:p w:rsidR="00C43D12" w:rsidRPr="00376C95" w:rsidRDefault="00C43D12" w:rsidP="00FA19B1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FA19B1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FA19B1">
        <w:trPr>
          <w:trHeight w:val="797"/>
        </w:trPr>
        <w:tc>
          <w:tcPr>
            <w:tcW w:w="4768" w:type="dxa"/>
          </w:tcPr>
          <w:p w:rsidR="00C43D12" w:rsidRPr="00F84AB4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190" w:type="dxa"/>
          </w:tcPr>
          <w:p w:rsidR="00C43D12" w:rsidRPr="00F84AB4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</w:tc>
      </w:tr>
      <w:tr w:rsidR="00C43D12" w:rsidRPr="00376C95" w:rsidTr="00FA19B1">
        <w:trPr>
          <w:trHeight w:val="428"/>
        </w:trPr>
        <w:tc>
          <w:tcPr>
            <w:tcW w:w="4768" w:type="dxa"/>
          </w:tcPr>
          <w:p w:rsidR="00155AF4" w:rsidRDefault="00155AF4" w:rsidP="00155A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  <w:p w:rsidR="00C43D12" w:rsidRDefault="00C43D12" w:rsidP="00FA19B1">
            <w:pPr>
              <w:rPr>
                <w:sz w:val="28"/>
                <w:szCs w:val="28"/>
              </w:rPr>
            </w:pPr>
          </w:p>
          <w:p w:rsidR="00E06ECC" w:rsidRDefault="00E06ECC" w:rsidP="00FA19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  <w:p w:rsidR="00E06ECC" w:rsidRDefault="00E06ECC" w:rsidP="00FA19B1">
            <w:pPr>
              <w:jc w:val="both"/>
              <w:rPr>
                <w:sz w:val="28"/>
                <w:szCs w:val="28"/>
              </w:rPr>
            </w:pPr>
          </w:p>
          <w:p w:rsidR="00B173A1" w:rsidRDefault="00B173A1" w:rsidP="00FA1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  <w:p w:rsidR="00C43D12" w:rsidRDefault="00C43D12" w:rsidP="00D76D39">
            <w:pPr>
              <w:jc w:val="both"/>
              <w:rPr>
                <w:sz w:val="28"/>
                <w:szCs w:val="28"/>
              </w:rPr>
            </w:pPr>
          </w:p>
          <w:p w:rsidR="00155AF4" w:rsidRDefault="00155AF4" w:rsidP="00D76D39">
            <w:pPr>
              <w:jc w:val="both"/>
              <w:rPr>
                <w:sz w:val="28"/>
                <w:szCs w:val="28"/>
              </w:rPr>
            </w:pPr>
          </w:p>
          <w:p w:rsidR="00155AF4" w:rsidRPr="00155AF4" w:rsidRDefault="00155AF4" w:rsidP="00155AF4">
            <w:pPr>
              <w:rPr>
                <w:sz w:val="28"/>
                <w:szCs w:val="28"/>
              </w:rPr>
            </w:pPr>
          </w:p>
          <w:p w:rsidR="00155AF4" w:rsidRDefault="00155AF4" w:rsidP="00155AF4">
            <w:pPr>
              <w:rPr>
                <w:sz w:val="28"/>
                <w:szCs w:val="28"/>
              </w:rPr>
            </w:pPr>
          </w:p>
          <w:p w:rsidR="00B173A1" w:rsidRDefault="00B173A1" w:rsidP="00B173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B173A1" w:rsidRDefault="00B173A1" w:rsidP="00155AF4">
            <w:pPr>
              <w:rPr>
                <w:sz w:val="28"/>
                <w:szCs w:val="28"/>
              </w:rPr>
            </w:pPr>
          </w:p>
          <w:p w:rsidR="00B173A1" w:rsidRDefault="00B173A1" w:rsidP="00155AF4">
            <w:pPr>
              <w:rPr>
                <w:sz w:val="28"/>
                <w:szCs w:val="28"/>
              </w:rPr>
            </w:pPr>
          </w:p>
          <w:p w:rsidR="00B173A1" w:rsidRDefault="00B173A1" w:rsidP="00155AF4">
            <w:pPr>
              <w:rPr>
                <w:sz w:val="28"/>
                <w:szCs w:val="28"/>
              </w:rPr>
            </w:pPr>
          </w:p>
          <w:p w:rsidR="00155AF4" w:rsidRDefault="00155AF4" w:rsidP="0015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430401" w:rsidRPr="00155AF4" w:rsidRDefault="00430401" w:rsidP="00155AF4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155AF4" w:rsidRDefault="00155AF4" w:rsidP="00155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«Елена»;</w:t>
            </w:r>
          </w:p>
          <w:p w:rsidR="00155AF4" w:rsidRDefault="00155AF4" w:rsidP="00FA19B1">
            <w:pPr>
              <w:jc w:val="both"/>
              <w:rPr>
                <w:bCs/>
                <w:sz w:val="28"/>
                <w:szCs w:val="28"/>
              </w:rPr>
            </w:pPr>
          </w:p>
          <w:p w:rsidR="00C43D12" w:rsidRPr="00364861" w:rsidRDefault="00B173A1" w:rsidP="00FA19B1">
            <w:pPr>
              <w:jc w:val="both"/>
              <w:rPr>
                <w:bCs/>
                <w:sz w:val="28"/>
                <w:szCs w:val="28"/>
              </w:rPr>
            </w:pPr>
            <w:r w:rsidRPr="00364861">
              <w:rPr>
                <w:bCs/>
                <w:sz w:val="28"/>
                <w:szCs w:val="28"/>
              </w:rPr>
              <w:t>индивидуальный предприниматель</w:t>
            </w:r>
            <w:r w:rsidR="00C43D12" w:rsidRPr="00364861">
              <w:rPr>
                <w:bCs/>
                <w:sz w:val="28"/>
                <w:szCs w:val="28"/>
              </w:rPr>
              <w:t>;</w:t>
            </w:r>
          </w:p>
          <w:p w:rsidR="00C43D12" w:rsidRPr="00364861" w:rsidRDefault="00C43D12" w:rsidP="00FA19B1">
            <w:pPr>
              <w:jc w:val="both"/>
              <w:rPr>
                <w:bCs/>
                <w:sz w:val="28"/>
                <w:szCs w:val="28"/>
              </w:rPr>
            </w:pPr>
          </w:p>
          <w:p w:rsidR="00E06ECC" w:rsidRDefault="00B173A1" w:rsidP="00FA19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комитета по жизнеобеспечению администрации муниципального образования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E06ECC" w:rsidRDefault="00E06ECC" w:rsidP="00FA19B1">
            <w:pPr>
              <w:jc w:val="both"/>
              <w:rPr>
                <w:bCs/>
                <w:sz w:val="28"/>
                <w:szCs w:val="28"/>
              </w:rPr>
            </w:pPr>
          </w:p>
          <w:p w:rsidR="00C43D12" w:rsidRDefault="009167FF" w:rsidP="00FA19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C43D12">
              <w:rPr>
                <w:bCs/>
                <w:sz w:val="28"/>
                <w:szCs w:val="28"/>
              </w:rPr>
              <w:t>лавный редактор редакции газеты «Время и люди» (по согласованию);</w:t>
            </w:r>
          </w:p>
          <w:p w:rsidR="00B173A1" w:rsidRDefault="00B173A1" w:rsidP="00D76D39">
            <w:pPr>
              <w:rPr>
                <w:bCs/>
                <w:sz w:val="28"/>
                <w:szCs w:val="28"/>
              </w:rPr>
            </w:pPr>
          </w:p>
          <w:p w:rsidR="00B173A1" w:rsidRDefault="00B173A1" w:rsidP="00D76D39">
            <w:pPr>
              <w:rPr>
                <w:bCs/>
                <w:sz w:val="28"/>
                <w:szCs w:val="28"/>
              </w:rPr>
            </w:pPr>
          </w:p>
          <w:p w:rsidR="0099452A" w:rsidRPr="0099452A" w:rsidRDefault="00155AF4" w:rsidP="00D76D39">
            <w:pPr>
              <w:rPr>
                <w:sz w:val="28"/>
                <w:szCs w:val="28"/>
              </w:rPr>
            </w:pPr>
            <w:r w:rsidRPr="00364861">
              <w:rPr>
                <w:bCs/>
                <w:sz w:val="28"/>
                <w:szCs w:val="28"/>
              </w:rPr>
              <w:t>индивидуальный предприниматель</w:t>
            </w:r>
            <w:r w:rsidR="00B173A1">
              <w:rPr>
                <w:bCs/>
                <w:sz w:val="28"/>
                <w:szCs w:val="28"/>
              </w:rPr>
              <w:t>;</w:t>
            </w:r>
          </w:p>
        </w:tc>
      </w:tr>
      <w:tr w:rsidR="00C43D12" w:rsidRPr="00376C95" w:rsidTr="00C43D12">
        <w:trPr>
          <w:trHeight w:val="80"/>
        </w:trPr>
        <w:tc>
          <w:tcPr>
            <w:tcW w:w="4768" w:type="dxa"/>
          </w:tcPr>
          <w:p w:rsidR="002A21AE" w:rsidRPr="00376C95" w:rsidRDefault="002A21AE" w:rsidP="00FA19B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Хренов</w:t>
            </w:r>
            <w:proofErr w:type="gramEnd"/>
            <w:r>
              <w:rPr>
                <w:bCs/>
                <w:sz w:val="28"/>
                <w:szCs w:val="28"/>
              </w:rPr>
              <w:t xml:space="preserve"> Евгений Вячеславович</w:t>
            </w:r>
          </w:p>
        </w:tc>
        <w:tc>
          <w:tcPr>
            <w:tcW w:w="5190" w:type="dxa"/>
          </w:tcPr>
          <w:p w:rsidR="002A21AE" w:rsidRPr="00376C95" w:rsidRDefault="002A21AE" w:rsidP="00FA1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согласованию);</w:t>
            </w:r>
          </w:p>
        </w:tc>
      </w:tr>
      <w:tr w:rsidR="00C43D12" w:rsidRPr="00376C95" w:rsidTr="00B173A1">
        <w:trPr>
          <w:trHeight w:val="288"/>
        </w:trPr>
        <w:tc>
          <w:tcPr>
            <w:tcW w:w="4768" w:type="dxa"/>
          </w:tcPr>
          <w:p w:rsidR="002A21AE" w:rsidRDefault="002A21AE" w:rsidP="00FA19B1">
            <w:pPr>
              <w:jc w:val="both"/>
              <w:rPr>
                <w:sz w:val="28"/>
                <w:szCs w:val="28"/>
              </w:rPr>
            </w:pPr>
          </w:p>
          <w:p w:rsidR="00C43D12" w:rsidRDefault="00C43D12" w:rsidP="00FA19B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2A21AE" w:rsidRDefault="002A21AE" w:rsidP="00FA19B1">
            <w:pPr>
              <w:jc w:val="both"/>
              <w:rPr>
                <w:bCs/>
                <w:sz w:val="28"/>
                <w:szCs w:val="28"/>
              </w:rPr>
            </w:pPr>
          </w:p>
          <w:p w:rsidR="00C43D12" w:rsidRDefault="00C43D12" w:rsidP="00FA19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99452A" w:rsidRDefault="0099452A" w:rsidP="00FA19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43D12" w:rsidRPr="00376C95" w:rsidTr="00B173A1">
        <w:trPr>
          <w:trHeight w:val="80"/>
        </w:trPr>
        <w:tc>
          <w:tcPr>
            <w:tcW w:w="4768" w:type="dxa"/>
          </w:tcPr>
          <w:p w:rsidR="00C43D12" w:rsidRPr="008B5852" w:rsidRDefault="00C43D12" w:rsidP="00FA19B1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Pr="009D7EC7" w:rsidRDefault="00C43D12" w:rsidP="00FA19B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2A21AE" w:rsidRDefault="00D76D39" w:rsidP="00475A9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Предприниматели</w:t>
      </w:r>
      <w:r w:rsidR="00430401">
        <w:rPr>
          <w:sz w:val="28"/>
          <w:szCs w:val="28"/>
        </w:rPr>
        <w:t xml:space="preserve">, руководители предприятий </w:t>
      </w:r>
      <w:r w:rsidR="00D33037">
        <w:rPr>
          <w:sz w:val="28"/>
          <w:szCs w:val="28"/>
        </w:rPr>
        <w:t xml:space="preserve">по продаже электротехники, осуществляющие деятельность на территории </w:t>
      </w:r>
      <w:proofErr w:type="spellStart"/>
      <w:r w:rsidR="00D33037">
        <w:rPr>
          <w:sz w:val="28"/>
          <w:szCs w:val="28"/>
        </w:rPr>
        <w:t>Воловского</w:t>
      </w:r>
      <w:proofErr w:type="spellEnd"/>
      <w:r w:rsidR="00D33037">
        <w:rPr>
          <w:sz w:val="28"/>
          <w:szCs w:val="28"/>
        </w:rPr>
        <w:t xml:space="preserve"> района.</w:t>
      </w:r>
      <w:r w:rsidR="00155AF4">
        <w:rPr>
          <w:sz w:val="28"/>
          <w:szCs w:val="28"/>
        </w:rPr>
        <w:t xml:space="preserve"> Всего 9 предпринимателей.</w:t>
      </w:r>
    </w:p>
    <w:p w:rsidR="00C43D12" w:rsidRPr="0099452A" w:rsidRDefault="0029750D" w:rsidP="00C43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</w:t>
      </w:r>
      <w:r w:rsidR="00C43D12" w:rsidRPr="0099452A">
        <w:rPr>
          <w:sz w:val="28"/>
          <w:szCs w:val="28"/>
        </w:rPr>
        <w:t xml:space="preserve">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43D12" w:rsidRPr="0099452A">
        <w:rPr>
          <w:sz w:val="28"/>
          <w:szCs w:val="28"/>
        </w:rPr>
        <w:t>Воловский</w:t>
      </w:r>
      <w:proofErr w:type="spellEnd"/>
      <w:r w:rsidR="00C43D12" w:rsidRPr="0099452A">
        <w:rPr>
          <w:sz w:val="28"/>
          <w:szCs w:val="28"/>
        </w:rPr>
        <w:t xml:space="preserve"> район:</w:t>
      </w:r>
    </w:p>
    <w:p w:rsidR="00F22EA4" w:rsidRPr="00726A6C" w:rsidRDefault="007B2BFA" w:rsidP="00D33037">
      <w:pPr>
        <w:pStyle w:val="2"/>
        <w:numPr>
          <w:ilvl w:val="0"/>
          <w:numId w:val="3"/>
        </w:numPr>
        <w:shd w:val="clear" w:color="auto" w:fill="FFFFFF"/>
        <w:spacing w:before="0"/>
        <w:ind w:left="782" w:hanging="35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726A6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Выполнение </w:t>
      </w:r>
      <w:r w:rsidR="00726A6C" w:rsidRPr="00726A6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Федерального закона от 03.10.2018</w:t>
      </w:r>
      <w:r w:rsidR="00726A6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26A6C" w:rsidRPr="00726A6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№ 352-ФЗ «О внесении изменения в Уголовный кодекс Российской Федерации»</w:t>
      </w:r>
      <w:r w:rsidR="00726A6C" w:rsidRPr="00726A6C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726A6C" w:rsidRPr="00726A6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(о</w:t>
      </w:r>
      <w:r w:rsidR="00726A6C" w:rsidRPr="00726A6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необоснованно</w:t>
      </w:r>
      <w:r w:rsidR="00726A6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 увольнении</w:t>
      </w:r>
      <w:r w:rsidR="00726A6C" w:rsidRPr="00726A6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лица, достигшего </w:t>
      </w:r>
      <w:proofErr w:type="spellStart"/>
      <w:r w:rsidR="00726A6C" w:rsidRPr="00726A6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предпенсионного</w:t>
      </w:r>
      <w:proofErr w:type="spellEnd"/>
      <w:r w:rsidR="00726A6C" w:rsidRPr="00726A6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возраста)</w:t>
      </w:r>
      <w:r w:rsidR="00726A6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7B2BFA" w:rsidRPr="007B2BFA" w:rsidRDefault="007B2BFA" w:rsidP="00D330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82" w:hanging="357"/>
        <w:jc w:val="both"/>
        <w:textAlignment w:val="baseline"/>
        <w:rPr>
          <w:sz w:val="28"/>
          <w:szCs w:val="28"/>
        </w:rPr>
      </w:pPr>
      <w:r w:rsidRPr="007B2BFA">
        <w:rPr>
          <w:sz w:val="28"/>
          <w:szCs w:val="28"/>
        </w:rPr>
        <w:t>О недопущении предприятиями торговли</w:t>
      </w:r>
      <w:r w:rsidR="00D33037">
        <w:rPr>
          <w:sz w:val="28"/>
          <w:szCs w:val="28"/>
        </w:rPr>
        <w:t xml:space="preserve">, которые осуществляют продажу </w:t>
      </w:r>
      <w:r w:rsidRPr="007B2BFA">
        <w:rPr>
          <w:sz w:val="28"/>
          <w:szCs w:val="28"/>
        </w:rPr>
        <w:t xml:space="preserve"> </w:t>
      </w:r>
      <w:r w:rsidR="00D33037">
        <w:rPr>
          <w:sz w:val="28"/>
          <w:szCs w:val="28"/>
        </w:rPr>
        <w:t xml:space="preserve">электротехники, </w:t>
      </w:r>
      <w:r w:rsidRPr="007B2BFA">
        <w:rPr>
          <w:sz w:val="28"/>
          <w:szCs w:val="28"/>
        </w:rPr>
        <w:t xml:space="preserve">  необоснованного завышения цен на приставки и дециметровые антенны, в связи с переходом Тульской области на цифровое телевидение.</w:t>
      </w:r>
    </w:p>
    <w:p w:rsidR="007B2BFA" w:rsidRPr="007B2BFA" w:rsidRDefault="007B2BFA" w:rsidP="00D33037">
      <w:pPr>
        <w:pStyle w:val="a4"/>
        <w:numPr>
          <w:ilvl w:val="0"/>
          <w:numId w:val="3"/>
        </w:numPr>
        <w:shd w:val="clear" w:color="auto" w:fill="FFFFFF"/>
        <w:ind w:left="782" w:hanging="357"/>
        <w:jc w:val="both"/>
        <w:rPr>
          <w:sz w:val="28"/>
          <w:szCs w:val="28"/>
        </w:rPr>
      </w:pPr>
      <w:r w:rsidRPr="007B2BFA">
        <w:rPr>
          <w:sz w:val="28"/>
          <w:szCs w:val="28"/>
        </w:rPr>
        <w:t>Об установлении корректирующего коэффициента базовой доходности при исчислении суммы единого налога на вмененный доход для отдельных видов деятельности на 2019 год»</w:t>
      </w:r>
    </w:p>
    <w:p w:rsidR="00430401" w:rsidRPr="00DB74D0" w:rsidRDefault="00430401" w:rsidP="00D33037">
      <w:pPr>
        <w:pStyle w:val="a4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первому вопросу слуша</w:t>
      </w:r>
      <w:r w:rsidR="00475A91">
        <w:rPr>
          <w:bCs/>
          <w:sz w:val="28"/>
          <w:szCs w:val="28"/>
        </w:rPr>
        <w:t>ли</w:t>
      </w:r>
      <w:r>
        <w:rPr>
          <w:bCs/>
          <w:sz w:val="28"/>
          <w:szCs w:val="28"/>
        </w:rPr>
        <w:t xml:space="preserve"> </w:t>
      </w:r>
      <w:r w:rsidR="00F22EA4">
        <w:rPr>
          <w:bCs/>
          <w:sz w:val="28"/>
          <w:szCs w:val="28"/>
        </w:rPr>
        <w:t xml:space="preserve">начальника отдела экономического развития, предпринимательства и сельского хозяйства </w:t>
      </w:r>
      <w:proofErr w:type="spellStart"/>
      <w:r w:rsidR="00F22EA4">
        <w:rPr>
          <w:bCs/>
          <w:sz w:val="28"/>
          <w:szCs w:val="28"/>
        </w:rPr>
        <w:t>Хренову</w:t>
      </w:r>
      <w:proofErr w:type="spellEnd"/>
      <w:r w:rsidR="00F22EA4">
        <w:rPr>
          <w:bCs/>
          <w:sz w:val="28"/>
          <w:szCs w:val="28"/>
        </w:rPr>
        <w:t xml:space="preserve"> Надежду Васильевну</w:t>
      </w:r>
      <w:r>
        <w:rPr>
          <w:sz w:val="28"/>
          <w:szCs w:val="28"/>
        </w:rPr>
        <w:t>.</w:t>
      </w:r>
    </w:p>
    <w:p w:rsidR="00726A6C" w:rsidRDefault="00AA2193" w:rsidP="00E06ECC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6A6C">
        <w:rPr>
          <w:sz w:val="28"/>
          <w:szCs w:val="28"/>
        </w:rPr>
        <w:t xml:space="preserve">Надежда Васильевна </w:t>
      </w:r>
      <w:r w:rsidR="00726A6C" w:rsidRPr="00726A6C">
        <w:rPr>
          <w:sz w:val="28"/>
          <w:szCs w:val="28"/>
        </w:rPr>
        <w:t xml:space="preserve">напомнила </w:t>
      </w:r>
      <w:r w:rsidRPr="00726A6C">
        <w:rPr>
          <w:sz w:val="28"/>
          <w:szCs w:val="28"/>
        </w:rPr>
        <w:t xml:space="preserve"> присутствующим</w:t>
      </w:r>
      <w:r w:rsidR="00726A6C" w:rsidRPr="00726A6C">
        <w:rPr>
          <w:sz w:val="28"/>
          <w:szCs w:val="28"/>
        </w:rPr>
        <w:t xml:space="preserve">, что </w:t>
      </w:r>
      <w:r w:rsidRPr="00726A6C">
        <w:rPr>
          <w:sz w:val="28"/>
          <w:szCs w:val="28"/>
        </w:rPr>
        <w:t xml:space="preserve"> </w:t>
      </w:r>
      <w:r w:rsidR="00726A6C" w:rsidRPr="00726A6C">
        <w:rPr>
          <w:sz w:val="28"/>
          <w:szCs w:val="28"/>
        </w:rPr>
        <w:t>в</w:t>
      </w:r>
      <w:r w:rsidR="00726A6C" w:rsidRPr="00726A6C">
        <w:rPr>
          <w:color w:val="000000"/>
          <w:sz w:val="28"/>
          <w:szCs w:val="28"/>
          <w:shd w:val="clear" w:color="auto" w:fill="FFFFFF"/>
        </w:rPr>
        <w:t xml:space="preserve">несены изменения в Уголовный кодекс Российской Федерации, </w:t>
      </w:r>
      <w:r w:rsidR="00726A6C" w:rsidRPr="00726A6C">
        <w:rPr>
          <w:color w:val="000000"/>
          <w:sz w:val="28"/>
          <w:szCs w:val="28"/>
        </w:rPr>
        <w:br/>
      </w:r>
      <w:r w:rsidR="00726A6C" w:rsidRPr="00726A6C">
        <w:rPr>
          <w:color w:val="000000"/>
          <w:sz w:val="28"/>
          <w:szCs w:val="28"/>
          <w:shd w:val="clear" w:color="auto" w:fill="FFFFFF"/>
        </w:rPr>
        <w:t>Федеральны</w:t>
      </w:r>
      <w:r w:rsidR="00726A6C">
        <w:rPr>
          <w:color w:val="000000"/>
          <w:sz w:val="28"/>
          <w:szCs w:val="28"/>
          <w:shd w:val="clear" w:color="auto" w:fill="FFFFFF"/>
        </w:rPr>
        <w:t>м</w:t>
      </w:r>
      <w:r w:rsidR="00726A6C" w:rsidRPr="00726A6C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726A6C">
        <w:rPr>
          <w:color w:val="000000"/>
          <w:sz w:val="28"/>
          <w:szCs w:val="28"/>
          <w:shd w:val="clear" w:color="auto" w:fill="FFFFFF"/>
        </w:rPr>
        <w:t xml:space="preserve">ом </w:t>
      </w:r>
      <w:r w:rsidR="00726A6C" w:rsidRPr="00726A6C">
        <w:rPr>
          <w:color w:val="000000"/>
          <w:sz w:val="28"/>
          <w:szCs w:val="28"/>
          <w:shd w:val="clear" w:color="auto" w:fill="FFFFFF"/>
        </w:rPr>
        <w:t xml:space="preserve"> от 03.10.2018  № 352-ФЗ «О внесении изменения в Уголовный кодекс Российской Федерации»</w:t>
      </w:r>
      <w:r w:rsidR="00726A6C" w:rsidRPr="00726A6C">
        <w:rPr>
          <w:color w:val="000000"/>
          <w:sz w:val="28"/>
          <w:szCs w:val="28"/>
        </w:rPr>
        <w:t xml:space="preserve">, который </w:t>
      </w:r>
      <w:r w:rsidR="00726A6C">
        <w:rPr>
          <w:color w:val="000000"/>
          <w:sz w:val="28"/>
          <w:szCs w:val="28"/>
        </w:rPr>
        <w:t>с</w:t>
      </w:r>
      <w:r w:rsidR="00726A6C" w:rsidRPr="00726A6C">
        <w:rPr>
          <w:color w:val="000000"/>
          <w:sz w:val="28"/>
          <w:szCs w:val="28"/>
          <w:shd w:val="clear" w:color="auto" w:fill="FFFFFF"/>
        </w:rPr>
        <w:t xml:space="preserve"> 14 октября 2018 года вступает в силу</w:t>
      </w:r>
      <w:r w:rsidR="00726A6C">
        <w:rPr>
          <w:color w:val="000000"/>
          <w:sz w:val="28"/>
          <w:szCs w:val="28"/>
          <w:shd w:val="clear" w:color="auto" w:fill="FFFFFF"/>
        </w:rPr>
        <w:t>.</w:t>
      </w:r>
    </w:p>
    <w:p w:rsidR="003127ED" w:rsidRPr="009808AD" w:rsidRDefault="00726A6C" w:rsidP="00BF2B5A">
      <w:pPr>
        <w:shd w:val="clear" w:color="auto" w:fill="FFFFFF"/>
        <w:ind w:firstLine="709"/>
        <w:jc w:val="both"/>
        <w:rPr>
          <w:b/>
          <w:bCs/>
          <w:kern w:val="36"/>
          <w:sz w:val="28"/>
          <w:szCs w:val="28"/>
        </w:rPr>
      </w:pPr>
      <w:r w:rsidRPr="00726A6C">
        <w:rPr>
          <w:color w:val="000000"/>
          <w:sz w:val="28"/>
          <w:szCs w:val="28"/>
          <w:shd w:val="clear" w:color="auto" w:fill="FFFFFF"/>
        </w:rPr>
        <w:t xml:space="preserve">Названным Федеральным законом в Уголовный кодекс Российской внесены изменения, касающиеся его дополнения статьей 144.1 «Необоснованный отказ в приеме на работу или необоснованное увольнение лица, достигшего </w:t>
      </w:r>
      <w:proofErr w:type="spellStart"/>
      <w:r w:rsidRPr="00726A6C">
        <w:rPr>
          <w:color w:val="000000"/>
          <w:sz w:val="28"/>
          <w:szCs w:val="28"/>
          <w:shd w:val="clear" w:color="auto" w:fill="FFFFFF"/>
        </w:rPr>
        <w:t>предпенсионного</w:t>
      </w:r>
      <w:proofErr w:type="spellEnd"/>
      <w:r w:rsidRPr="00726A6C">
        <w:rPr>
          <w:color w:val="000000"/>
          <w:sz w:val="28"/>
          <w:szCs w:val="28"/>
          <w:shd w:val="clear" w:color="auto" w:fill="FFFFFF"/>
        </w:rPr>
        <w:t xml:space="preserve"> возраста».</w:t>
      </w:r>
      <w:r w:rsidRPr="00726A6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726A6C">
        <w:rPr>
          <w:color w:val="000000"/>
          <w:sz w:val="28"/>
          <w:szCs w:val="28"/>
          <w:shd w:val="clear" w:color="auto" w:fill="FFFFFF"/>
        </w:rPr>
        <w:t xml:space="preserve">Необоснованный отказ в приеме на работу лица по мотивам достижения им </w:t>
      </w:r>
      <w:proofErr w:type="spellStart"/>
      <w:r w:rsidRPr="00726A6C">
        <w:rPr>
          <w:color w:val="000000"/>
          <w:sz w:val="28"/>
          <w:szCs w:val="28"/>
          <w:shd w:val="clear" w:color="auto" w:fill="FFFFFF"/>
        </w:rPr>
        <w:t>предпенсионного</w:t>
      </w:r>
      <w:proofErr w:type="spellEnd"/>
      <w:r w:rsidRPr="00726A6C">
        <w:rPr>
          <w:color w:val="000000"/>
          <w:sz w:val="28"/>
          <w:szCs w:val="28"/>
          <w:shd w:val="clear" w:color="auto" w:fill="FFFFFF"/>
        </w:rPr>
        <w:t xml:space="preserve"> возраста, а равно необоснованное увольнение с работы такого лица по тем же мотивам с 14 октября текущего года становится преступлением, за которое предусмотрена уголовная ответственность по статье 144.1 Уголовного кодекса Российской Федерации.</w:t>
      </w:r>
      <w:r w:rsidRPr="00726A6C">
        <w:rPr>
          <w:color w:val="000000"/>
          <w:sz w:val="28"/>
          <w:szCs w:val="28"/>
        </w:rPr>
        <w:br/>
      </w:r>
      <w:r w:rsidR="00026D7F">
        <w:rPr>
          <w:sz w:val="28"/>
          <w:szCs w:val="28"/>
        </w:rPr>
        <w:t xml:space="preserve"> </w:t>
      </w:r>
      <w:r w:rsidR="006A1E52" w:rsidRPr="006A1E52">
        <w:rPr>
          <w:sz w:val="28"/>
          <w:szCs w:val="28"/>
        </w:rPr>
        <w:t xml:space="preserve"> </w:t>
      </w:r>
      <w:r w:rsidR="00C43D12" w:rsidRPr="0029750D">
        <w:rPr>
          <w:sz w:val="28"/>
          <w:szCs w:val="28"/>
          <w:u w:val="single"/>
        </w:rPr>
        <w:t xml:space="preserve">Принято решение: </w:t>
      </w:r>
      <w:r w:rsidR="0099452A" w:rsidRPr="009808AD">
        <w:rPr>
          <w:sz w:val="28"/>
          <w:szCs w:val="28"/>
        </w:rPr>
        <w:t>Информацию принять к сведению</w:t>
      </w:r>
      <w:r w:rsidR="00BF2B5A" w:rsidRPr="009808AD">
        <w:rPr>
          <w:sz w:val="28"/>
          <w:szCs w:val="28"/>
        </w:rPr>
        <w:t xml:space="preserve">. </w:t>
      </w:r>
    </w:p>
    <w:p w:rsidR="00C43D12" w:rsidRPr="0029750D" w:rsidRDefault="00C43D12" w:rsidP="0064115D">
      <w:pPr>
        <w:shd w:val="clear" w:color="auto" w:fill="FFFFFF"/>
        <w:ind w:left="720"/>
        <w:jc w:val="both"/>
        <w:rPr>
          <w:b/>
          <w:sz w:val="28"/>
          <w:szCs w:val="28"/>
        </w:rPr>
      </w:pPr>
      <w:r w:rsidRPr="0029750D">
        <w:rPr>
          <w:b/>
          <w:sz w:val="28"/>
          <w:szCs w:val="28"/>
        </w:rPr>
        <w:t>Голосование:  принято единогласно.</w:t>
      </w:r>
    </w:p>
    <w:p w:rsidR="0029750D" w:rsidRDefault="00C43D12" w:rsidP="00155AF4">
      <w:pPr>
        <w:shd w:val="clear" w:color="auto" w:fill="FFFFFF"/>
        <w:jc w:val="both"/>
        <w:rPr>
          <w:bCs/>
          <w:sz w:val="28"/>
          <w:szCs w:val="28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  <w:r w:rsidRPr="006A1E52">
        <w:rPr>
          <w:bCs/>
          <w:sz w:val="28"/>
          <w:szCs w:val="28"/>
        </w:rPr>
        <w:t>По второму вопросу слуша</w:t>
      </w:r>
      <w:r w:rsidR="006A1E52" w:rsidRPr="006A1E52">
        <w:rPr>
          <w:bCs/>
          <w:sz w:val="28"/>
          <w:szCs w:val="28"/>
        </w:rPr>
        <w:t xml:space="preserve">ли </w:t>
      </w:r>
      <w:r w:rsidRPr="006A1E52">
        <w:rPr>
          <w:bCs/>
          <w:sz w:val="28"/>
          <w:szCs w:val="28"/>
        </w:rPr>
        <w:t xml:space="preserve">  </w:t>
      </w:r>
      <w:r w:rsidR="002609BD">
        <w:rPr>
          <w:bCs/>
          <w:sz w:val="28"/>
          <w:szCs w:val="28"/>
        </w:rPr>
        <w:t>и</w:t>
      </w:r>
      <w:r w:rsidR="0029750D" w:rsidRPr="0029750D">
        <w:rPr>
          <w:bCs/>
          <w:sz w:val="28"/>
          <w:szCs w:val="28"/>
        </w:rPr>
        <w:t xml:space="preserve">нструктора 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</w:r>
      <w:proofErr w:type="spellStart"/>
      <w:r w:rsidR="0029750D" w:rsidRPr="0029750D">
        <w:rPr>
          <w:bCs/>
          <w:sz w:val="28"/>
          <w:szCs w:val="28"/>
        </w:rPr>
        <w:t>Воловский</w:t>
      </w:r>
      <w:proofErr w:type="spellEnd"/>
      <w:r w:rsidR="0029750D" w:rsidRPr="0029750D">
        <w:rPr>
          <w:bCs/>
          <w:sz w:val="28"/>
          <w:szCs w:val="28"/>
        </w:rPr>
        <w:t xml:space="preserve"> район </w:t>
      </w:r>
      <w:proofErr w:type="spellStart"/>
      <w:r w:rsidR="0029750D" w:rsidRPr="0029750D">
        <w:rPr>
          <w:bCs/>
          <w:sz w:val="28"/>
          <w:szCs w:val="28"/>
        </w:rPr>
        <w:t>Гаджимурадову</w:t>
      </w:r>
      <w:proofErr w:type="spellEnd"/>
      <w:r w:rsidR="0029750D" w:rsidRPr="0029750D">
        <w:rPr>
          <w:bCs/>
          <w:sz w:val="28"/>
          <w:szCs w:val="28"/>
        </w:rPr>
        <w:t xml:space="preserve"> Оксану Викторовну.</w:t>
      </w:r>
    </w:p>
    <w:p w:rsidR="005B2DDE" w:rsidRDefault="00103F93" w:rsidP="00D17930">
      <w:pPr>
        <w:pStyle w:val="a3"/>
        <w:shd w:val="clear" w:color="auto" w:fill="FFFFFF"/>
        <w:spacing w:before="0" w:beforeAutospacing="0" w:after="225" w:afterAutospacing="0"/>
        <w:ind w:firstLine="540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Оксана Викторовна </w:t>
      </w:r>
      <w:r w:rsidR="005B2DDE">
        <w:rPr>
          <w:bCs/>
          <w:sz w:val="28"/>
          <w:szCs w:val="28"/>
        </w:rPr>
        <w:t xml:space="preserve"> </w:t>
      </w:r>
      <w:r w:rsidR="00016B7A">
        <w:rPr>
          <w:bCs/>
          <w:sz w:val="28"/>
          <w:szCs w:val="28"/>
        </w:rPr>
        <w:t>обратилась к руководителям торговых предприятий, осуществляющих розничную продажу электротехники</w:t>
      </w:r>
      <w:r w:rsidR="00D17930">
        <w:rPr>
          <w:bCs/>
          <w:sz w:val="28"/>
          <w:szCs w:val="28"/>
        </w:rPr>
        <w:t xml:space="preserve"> с рекомендациями  не взвинчивать цены на оборудование, а также не допускать фактов спекуляции.</w:t>
      </w:r>
    </w:p>
    <w:p w:rsidR="00D17930" w:rsidRDefault="00D17930" w:rsidP="00D17930">
      <w:pPr>
        <w:pStyle w:val="a7"/>
        <w:tabs>
          <w:tab w:val="clear" w:pos="4677"/>
          <w:tab w:val="clear" w:pos="9355"/>
          <w:tab w:val="left" w:pos="-228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     </w:t>
      </w:r>
      <w:r w:rsidR="00F5030C" w:rsidRPr="002609BD">
        <w:rPr>
          <w:sz w:val="28"/>
          <w:szCs w:val="28"/>
          <w:u w:val="single"/>
        </w:rPr>
        <w:t xml:space="preserve">Принято решение: </w:t>
      </w:r>
      <w:r w:rsidR="00F5030C" w:rsidRPr="002609BD">
        <w:rPr>
          <w:sz w:val="28"/>
          <w:szCs w:val="28"/>
        </w:rPr>
        <w:t xml:space="preserve">информацию принять к сведению.  </w:t>
      </w:r>
      <w:proofErr w:type="spellStart"/>
      <w:r>
        <w:rPr>
          <w:sz w:val="28"/>
          <w:szCs w:val="28"/>
        </w:rPr>
        <w:t>Гаджимурадовой</w:t>
      </w:r>
      <w:proofErr w:type="spellEnd"/>
      <w:r>
        <w:rPr>
          <w:sz w:val="28"/>
          <w:szCs w:val="28"/>
        </w:rPr>
        <w:t xml:space="preserve"> О.В. в  связи с поручением комитета Тульской области по предпринимательству и потребительскому рынку еженедельно проводить мониторинг наличия  в организациях торговли оборудования для приема цифрового телевидения.</w:t>
      </w:r>
    </w:p>
    <w:p w:rsidR="00F5030C" w:rsidRDefault="00F5030C" w:rsidP="00F503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E2F3C">
        <w:rPr>
          <w:b/>
          <w:sz w:val="28"/>
          <w:szCs w:val="28"/>
        </w:rPr>
        <w:t xml:space="preserve">Голосование: </w:t>
      </w:r>
      <w:r>
        <w:rPr>
          <w:b/>
          <w:sz w:val="28"/>
          <w:szCs w:val="28"/>
        </w:rPr>
        <w:t xml:space="preserve"> </w:t>
      </w:r>
      <w:r w:rsidRPr="00DE2F3C">
        <w:rPr>
          <w:b/>
          <w:sz w:val="28"/>
          <w:szCs w:val="28"/>
        </w:rPr>
        <w:t>принято единогласно</w:t>
      </w:r>
      <w:r w:rsidR="002609BD">
        <w:rPr>
          <w:b/>
          <w:sz w:val="28"/>
          <w:szCs w:val="28"/>
        </w:rPr>
        <w:t>.</w:t>
      </w:r>
    </w:p>
    <w:p w:rsidR="00D17930" w:rsidRDefault="002609BD" w:rsidP="00F503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A1E52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третьему </w:t>
      </w:r>
      <w:r w:rsidRPr="006A1E52">
        <w:rPr>
          <w:bCs/>
          <w:sz w:val="28"/>
          <w:szCs w:val="28"/>
        </w:rPr>
        <w:t xml:space="preserve">второму вопросу слушали   </w:t>
      </w:r>
      <w:r w:rsidR="00D17930">
        <w:rPr>
          <w:bCs/>
          <w:sz w:val="28"/>
          <w:szCs w:val="28"/>
        </w:rPr>
        <w:t>начальника отдела экономического развития</w:t>
      </w:r>
      <w:r w:rsidR="00155AF4">
        <w:rPr>
          <w:bCs/>
          <w:sz w:val="28"/>
          <w:szCs w:val="28"/>
        </w:rPr>
        <w:t>,</w:t>
      </w:r>
      <w:r w:rsidR="00D17930">
        <w:rPr>
          <w:bCs/>
          <w:sz w:val="28"/>
          <w:szCs w:val="28"/>
        </w:rPr>
        <w:t xml:space="preserve"> предпринимательства и сельского хозяйства </w:t>
      </w:r>
      <w:proofErr w:type="spellStart"/>
      <w:r w:rsidR="00D17930">
        <w:rPr>
          <w:bCs/>
          <w:sz w:val="28"/>
          <w:szCs w:val="28"/>
        </w:rPr>
        <w:t>Хренову</w:t>
      </w:r>
      <w:proofErr w:type="spellEnd"/>
      <w:r w:rsidR="00D17930">
        <w:rPr>
          <w:bCs/>
          <w:sz w:val="28"/>
          <w:szCs w:val="28"/>
        </w:rPr>
        <w:t xml:space="preserve"> Н.В.</w:t>
      </w:r>
    </w:p>
    <w:p w:rsidR="00155AF4" w:rsidRDefault="007B2BFA" w:rsidP="00155A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55AF4">
        <w:rPr>
          <w:color w:val="000000"/>
          <w:sz w:val="28"/>
          <w:szCs w:val="28"/>
        </w:rPr>
        <w:t xml:space="preserve"> В своем выступлении </w:t>
      </w:r>
      <w:r w:rsidR="00155AF4">
        <w:rPr>
          <w:color w:val="000000"/>
          <w:sz w:val="28"/>
          <w:szCs w:val="28"/>
        </w:rPr>
        <w:t xml:space="preserve"> Надежда Васильевна </w:t>
      </w:r>
      <w:r w:rsidRPr="00155AF4">
        <w:rPr>
          <w:color w:val="000000"/>
          <w:sz w:val="28"/>
          <w:szCs w:val="28"/>
        </w:rPr>
        <w:t>сказал</w:t>
      </w:r>
      <w:r w:rsidR="00155AF4">
        <w:rPr>
          <w:color w:val="000000"/>
          <w:sz w:val="28"/>
          <w:szCs w:val="28"/>
        </w:rPr>
        <w:t>а</w:t>
      </w:r>
      <w:r w:rsidRPr="00155AF4">
        <w:rPr>
          <w:color w:val="000000"/>
          <w:sz w:val="28"/>
          <w:szCs w:val="28"/>
        </w:rPr>
        <w:t>, что, учитывая сложную экономическую</w:t>
      </w:r>
      <w:r w:rsidR="00155AF4" w:rsidRPr="00155AF4">
        <w:rPr>
          <w:color w:val="000000"/>
          <w:sz w:val="28"/>
          <w:szCs w:val="28"/>
        </w:rPr>
        <w:t xml:space="preserve"> </w:t>
      </w:r>
      <w:r w:rsidRPr="00155AF4">
        <w:rPr>
          <w:color w:val="000000"/>
          <w:sz w:val="28"/>
          <w:szCs w:val="28"/>
        </w:rPr>
        <w:t>ситуацию, немалое налоговое бремя, возложенное на предпринимателей, большую</w:t>
      </w:r>
      <w:r w:rsidR="00155AF4" w:rsidRPr="00155AF4">
        <w:rPr>
          <w:color w:val="000000"/>
          <w:sz w:val="28"/>
          <w:szCs w:val="28"/>
        </w:rPr>
        <w:t xml:space="preserve"> </w:t>
      </w:r>
      <w:r w:rsidRPr="00155AF4">
        <w:rPr>
          <w:color w:val="000000"/>
          <w:sz w:val="28"/>
          <w:szCs w:val="28"/>
        </w:rPr>
        <w:t>конкуренцию со стороны сетевых магазинов, которых на территории</w:t>
      </w:r>
      <w:r w:rsidR="00155AF4" w:rsidRPr="00155AF4">
        <w:rPr>
          <w:color w:val="000000"/>
          <w:sz w:val="28"/>
          <w:szCs w:val="28"/>
        </w:rPr>
        <w:t xml:space="preserve"> </w:t>
      </w:r>
      <w:r w:rsidRPr="00155AF4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55AF4">
        <w:rPr>
          <w:color w:val="000000"/>
          <w:sz w:val="28"/>
          <w:szCs w:val="28"/>
        </w:rPr>
        <w:t>Воловский</w:t>
      </w:r>
      <w:proofErr w:type="spellEnd"/>
      <w:r w:rsidR="00155AF4">
        <w:rPr>
          <w:color w:val="000000"/>
          <w:sz w:val="28"/>
          <w:szCs w:val="28"/>
        </w:rPr>
        <w:t xml:space="preserve"> район </w:t>
      </w:r>
      <w:r w:rsidRPr="00155AF4">
        <w:rPr>
          <w:color w:val="000000"/>
          <w:sz w:val="28"/>
          <w:szCs w:val="28"/>
        </w:rPr>
        <w:t xml:space="preserve">уже </w:t>
      </w:r>
      <w:r w:rsidR="00155AF4">
        <w:rPr>
          <w:color w:val="000000"/>
          <w:sz w:val="28"/>
          <w:szCs w:val="28"/>
        </w:rPr>
        <w:t>3</w:t>
      </w:r>
      <w:r w:rsidRPr="00155AF4">
        <w:rPr>
          <w:color w:val="000000"/>
          <w:sz w:val="28"/>
          <w:szCs w:val="28"/>
        </w:rPr>
        <w:t>, с целью содействия</w:t>
      </w:r>
      <w:r w:rsidR="00155AF4" w:rsidRPr="00155AF4">
        <w:rPr>
          <w:color w:val="000000"/>
          <w:sz w:val="28"/>
          <w:szCs w:val="28"/>
        </w:rPr>
        <w:t xml:space="preserve"> </w:t>
      </w:r>
      <w:r w:rsidRPr="00155AF4">
        <w:rPr>
          <w:color w:val="000000"/>
          <w:sz w:val="28"/>
          <w:szCs w:val="28"/>
        </w:rPr>
        <w:t>малого</w:t>
      </w:r>
      <w:r w:rsidR="00155AF4" w:rsidRPr="00155AF4">
        <w:rPr>
          <w:color w:val="000000"/>
          <w:sz w:val="28"/>
          <w:szCs w:val="28"/>
        </w:rPr>
        <w:t xml:space="preserve"> </w:t>
      </w:r>
      <w:r w:rsidRPr="00155AF4">
        <w:rPr>
          <w:color w:val="000000"/>
          <w:sz w:val="28"/>
          <w:szCs w:val="28"/>
        </w:rPr>
        <w:t>и</w:t>
      </w:r>
      <w:r w:rsidR="00155AF4" w:rsidRPr="00155AF4">
        <w:rPr>
          <w:color w:val="000000"/>
          <w:sz w:val="28"/>
          <w:szCs w:val="28"/>
        </w:rPr>
        <w:t xml:space="preserve"> </w:t>
      </w:r>
      <w:r w:rsidRPr="00155AF4">
        <w:rPr>
          <w:color w:val="000000"/>
          <w:sz w:val="28"/>
          <w:szCs w:val="28"/>
        </w:rPr>
        <w:t>среднего</w:t>
      </w:r>
      <w:r w:rsidR="00155AF4" w:rsidRPr="00155AF4">
        <w:rPr>
          <w:color w:val="000000"/>
          <w:sz w:val="28"/>
          <w:szCs w:val="28"/>
        </w:rPr>
        <w:t xml:space="preserve"> </w:t>
      </w:r>
      <w:r w:rsidRPr="00155AF4">
        <w:rPr>
          <w:color w:val="000000"/>
          <w:sz w:val="28"/>
          <w:szCs w:val="28"/>
        </w:rPr>
        <w:t>предпринимательства,</w:t>
      </w:r>
      <w:r w:rsidR="00155AF4" w:rsidRPr="00155AF4">
        <w:rPr>
          <w:color w:val="000000"/>
          <w:sz w:val="28"/>
          <w:szCs w:val="28"/>
        </w:rPr>
        <w:t xml:space="preserve"> </w:t>
      </w:r>
      <w:r w:rsidRPr="00155AF4">
        <w:rPr>
          <w:color w:val="000000"/>
          <w:sz w:val="28"/>
          <w:szCs w:val="28"/>
        </w:rPr>
        <w:t>администрация</w:t>
      </w:r>
      <w:r w:rsidR="00155AF4" w:rsidRPr="00155AF4">
        <w:rPr>
          <w:color w:val="000000"/>
          <w:sz w:val="28"/>
          <w:szCs w:val="28"/>
        </w:rPr>
        <w:t xml:space="preserve"> </w:t>
      </w:r>
      <w:r w:rsidR="00155AF4">
        <w:rPr>
          <w:color w:val="000000"/>
          <w:sz w:val="28"/>
          <w:szCs w:val="28"/>
        </w:rPr>
        <w:t xml:space="preserve">муниципального </w:t>
      </w:r>
      <w:r w:rsidRPr="00155AF4">
        <w:rPr>
          <w:color w:val="000000"/>
          <w:sz w:val="28"/>
          <w:szCs w:val="28"/>
        </w:rPr>
        <w:t>образования</w:t>
      </w:r>
      <w:r w:rsidR="00155AF4" w:rsidRPr="00155AF4">
        <w:rPr>
          <w:color w:val="000000"/>
          <w:sz w:val="28"/>
          <w:szCs w:val="28"/>
        </w:rPr>
        <w:t xml:space="preserve"> </w:t>
      </w:r>
      <w:proofErr w:type="spellStart"/>
      <w:r w:rsidR="00155AF4">
        <w:rPr>
          <w:color w:val="000000"/>
          <w:sz w:val="28"/>
          <w:szCs w:val="28"/>
        </w:rPr>
        <w:t>Воловский</w:t>
      </w:r>
      <w:proofErr w:type="spellEnd"/>
      <w:r w:rsidR="00155AF4">
        <w:rPr>
          <w:color w:val="000000"/>
          <w:sz w:val="28"/>
          <w:szCs w:val="28"/>
        </w:rPr>
        <w:t xml:space="preserve"> район </w:t>
      </w:r>
      <w:r w:rsidRPr="00155AF4">
        <w:rPr>
          <w:color w:val="000000"/>
          <w:sz w:val="28"/>
          <w:szCs w:val="28"/>
        </w:rPr>
        <w:t>предлагает</w:t>
      </w:r>
      <w:r w:rsidR="00155AF4" w:rsidRPr="00155AF4">
        <w:rPr>
          <w:color w:val="000000"/>
          <w:sz w:val="28"/>
          <w:szCs w:val="28"/>
        </w:rPr>
        <w:t xml:space="preserve"> </w:t>
      </w:r>
      <w:r w:rsidRPr="00155AF4">
        <w:rPr>
          <w:color w:val="000000"/>
          <w:sz w:val="28"/>
          <w:szCs w:val="28"/>
        </w:rPr>
        <w:t>корректирующий коэффициент базовой доходности К</w:t>
      </w:r>
      <w:proofErr w:type="gramStart"/>
      <w:r w:rsidRPr="00155AF4">
        <w:rPr>
          <w:color w:val="000000"/>
          <w:sz w:val="28"/>
          <w:szCs w:val="28"/>
        </w:rPr>
        <w:t>2</w:t>
      </w:r>
      <w:proofErr w:type="gramEnd"/>
      <w:r w:rsidRPr="00155AF4">
        <w:rPr>
          <w:color w:val="000000"/>
          <w:sz w:val="28"/>
          <w:szCs w:val="28"/>
        </w:rPr>
        <w:t xml:space="preserve"> при исчислении суммы</w:t>
      </w:r>
      <w:r w:rsidR="00155AF4" w:rsidRPr="00155AF4">
        <w:rPr>
          <w:color w:val="000000"/>
          <w:sz w:val="28"/>
          <w:szCs w:val="28"/>
        </w:rPr>
        <w:t xml:space="preserve"> </w:t>
      </w:r>
      <w:r w:rsidRPr="00155AF4">
        <w:rPr>
          <w:color w:val="000000"/>
          <w:sz w:val="28"/>
          <w:szCs w:val="28"/>
        </w:rPr>
        <w:t>единого налога на вмененный доход для отдельных видов деятельности на 2019 год</w:t>
      </w:r>
      <w:r w:rsidR="00155AF4" w:rsidRPr="00155AF4">
        <w:rPr>
          <w:color w:val="000000"/>
          <w:sz w:val="28"/>
          <w:szCs w:val="28"/>
        </w:rPr>
        <w:t xml:space="preserve"> </w:t>
      </w:r>
      <w:r w:rsidRPr="00155AF4">
        <w:rPr>
          <w:color w:val="000000"/>
          <w:sz w:val="28"/>
          <w:szCs w:val="28"/>
        </w:rPr>
        <w:t xml:space="preserve">оставить без </w:t>
      </w:r>
      <w:r w:rsidR="00155AF4">
        <w:rPr>
          <w:color w:val="000000"/>
          <w:sz w:val="28"/>
          <w:szCs w:val="28"/>
        </w:rPr>
        <w:t>изменения</w:t>
      </w:r>
      <w:r w:rsidRPr="00155AF4">
        <w:rPr>
          <w:color w:val="000000"/>
          <w:sz w:val="28"/>
          <w:szCs w:val="28"/>
        </w:rPr>
        <w:t>,</w:t>
      </w:r>
      <w:r w:rsidR="00155AF4">
        <w:rPr>
          <w:color w:val="000000"/>
          <w:sz w:val="28"/>
          <w:szCs w:val="28"/>
        </w:rPr>
        <w:t xml:space="preserve"> т.е.  на уровне 2018 года.</w:t>
      </w:r>
    </w:p>
    <w:p w:rsidR="00103F93" w:rsidRPr="00175645" w:rsidRDefault="00103F93" w:rsidP="00155AF4">
      <w:pPr>
        <w:shd w:val="clear" w:color="auto" w:fill="FFFFFF"/>
        <w:jc w:val="both"/>
        <w:rPr>
          <w:sz w:val="28"/>
          <w:szCs w:val="28"/>
          <w:u w:val="single"/>
        </w:rPr>
      </w:pPr>
      <w:r w:rsidRPr="00175645">
        <w:rPr>
          <w:sz w:val="28"/>
          <w:szCs w:val="28"/>
          <w:u w:val="single"/>
        </w:rPr>
        <w:t>Принято решение:</w:t>
      </w:r>
      <w:r>
        <w:rPr>
          <w:sz w:val="28"/>
          <w:szCs w:val="28"/>
          <w:u w:val="single"/>
        </w:rPr>
        <w:t xml:space="preserve"> информацию принять к сведению</w:t>
      </w:r>
      <w:r w:rsidR="00155AF4">
        <w:rPr>
          <w:sz w:val="28"/>
          <w:szCs w:val="28"/>
          <w:u w:val="single"/>
        </w:rPr>
        <w:t xml:space="preserve">. </w:t>
      </w:r>
      <w:r w:rsidR="00155AF4" w:rsidRPr="00155AF4">
        <w:rPr>
          <w:color w:val="000000"/>
          <w:sz w:val="28"/>
          <w:szCs w:val="28"/>
        </w:rPr>
        <w:t>Установит</w:t>
      </w:r>
      <w:r w:rsidR="00155AF4">
        <w:rPr>
          <w:color w:val="000000"/>
          <w:sz w:val="28"/>
          <w:szCs w:val="28"/>
        </w:rPr>
        <w:t>ь</w:t>
      </w:r>
      <w:r w:rsidR="00155AF4" w:rsidRPr="00155AF4">
        <w:rPr>
          <w:color w:val="000000"/>
          <w:sz w:val="28"/>
          <w:szCs w:val="28"/>
        </w:rPr>
        <w:t xml:space="preserve"> на 2019 год значение коэффициента базовой доходности при</w:t>
      </w:r>
      <w:r w:rsidR="00155AF4">
        <w:rPr>
          <w:color w:val="000000"/>
          <w:sz w:val="28"/>
          <w:szCs w:val="28"/>
        </w:rPr>
        <w:t xml:space="preserve"> </w:t>
      </w:r>
      <w:r w:rsidR="00155AF4" w:rsidRPr="00155AF4">
        <w:rPr>
          <w:color w:val="000000"/>
          <w:sz w:val="28"/>
          <w:szCs w:val="28"/>
        </w:rPr>
        <w:t>исчислении суммы единого налога на вмененный доход для отдельных видов</w:t>
      </w:r>
      <w:r w:rsidR="00155AF4">
        <w:rPr>
          <w:color w:val="000000"/>
          <w:sz w:val="28"/>
          <w:szCs w:val="28"/>
        </w:rPr>
        <w:t xml:space="preserve"> </w:t>
      </w:r>
      <w:r w:rsidR="00155AF4" w:rsidRPr="00155AF4">
        <w:rPr>
          <w:color w:val="000000"/>
          <w:sz w:val="28"/>
          <w:szCs w:val="28"/>
        </w:rPr>
        <w:t xml:space="preserve">деятельности без </w:t>
      </w:r>
      <w:r w:rsidR="00155AF4">
        <w:rPr>
          <w:color w:val="000000"/>
          <w:sz w:val="28"/>
          <w:szCs w:val="28"/>
        </w:rPr>
        <w:t>изменения</w:t>
      </w:r>
      <w:r w:rsidR="00155AF4" w:rsidRPr="00155AF4">
        <w:rPr>
          <w:color w:val="000000"/>
          <w:sz w:val="28"/>
          <w:szCs w:val="28"/>
        </w:rPr>
        <w:t>, то есть на уровне 2018 года</w:t>
      </w:r>
    </w:p>
    <w:p w:rsidR="00103F93" w:rsidRPr="00DE2F3C" w:rsidRDefault="00103F93" w:rsidP="00103F93">
      <w:pPr>
        <w:ind w:firstLine="540"/>
        <w:rPr>
          <w:b/>
          <w:sz w:val="28"/>
          <w:szCs w:val="28"/>
        </w:rPr>
      </w:pPr>
      <w:r w:rsidRPr="00DE2F3C">
        <w:rPr>
          <w:b/>
          <w:sz w:val="28"/>
          <w:szCs w:val="28"/>
        </w:rPr>
        <w:t xml:space="preserve">Голосование: </w:t>
      </w:r>
      <w:r>
        <w:rPr>
          <w:b/>
          <w:sz w:val="28"/>
          <w:szCs w:val="28"/>
        </w:rPr>
        <w:t xml:space="preserve"> </w:t>
      </w:r>
      <w:r w:rsidRPr="00DE2F3C">
        <w:rPr>
          <w:b/>
          <w:sz w:val="28"/>
          <w:szCs w:val="28"/>
        </w:rPr>
        <w:t>принято единогласно</w:t>
      </w:r>
      <w:r>
        <w:rPr>
          <w:b/>
          <w:sz w:val="28"/>
          <w:szCs w:val="28"/>
        </w:rPr>
        <w:t>.</w:t>
      </w:r>
    </w:p>
    <w:p w:rsidR="00103F93" w:rsidRDefault="00103F93" w:rsidP="00103F93">
      <w:pPr>
        <w:ind w:left="360"/>
        <w:jc w:val="both"/>
        <w:rPr>
          <w:sz w:val="28"/>
          <w:szCs w:val="28"/>
        </w:rPr>
      </w:pPr>
      <w:r w:rsidRPr="00F25190">
        <w:rPr>
          <w:sz w:val="28"/>
          <w:szCs w:val="28"/>
        </w:rPr>
        <w:t xml:space="preserve">    </w:t>
      </w:r>
      <w:r w:rsidRPr="009D1750">
        <w:rPr>
          <w:sz w:val="28"/>
          <w:szCs w:val="28"/>
        </w:rPr>
        <w:t>Протокол подписан всеми членами</w:t>
      </w:r>
      <w:r>
        <w:rPr>
          <w:sz w:val="28"/>
          <w:szCs w:val="28"/>
        </w:rPr>
        <w:t>,  присутствующими на заседании</w:t>
      </w:r>
    </w:p>
    <w:p w:rsidR="00103F93" w:rsidRPr="009D1750" w:rsidRDefault="00103F93" w:rsidP="00103F93">
      <w:pPr>
        <w:ind w:left="-284" w:hanging="142"/>
        <w:jc w:val="both"/>
        <w:rPr>
          <w:sz w:val="28"/>
          <w:szCs w:val="28"/>
        </w:rPr>
      </w:pPr>
      <w:r w:rsidRPr="009D1750">
        <w:rPr>
          <w:sz w:val="28"/>
          <w:szCs w:val="28"/>
        </w:rPr>
        <w:t xml:space="preserve">координационного совета: 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209"/>
      </w:tblGrid>
      <w:tr w:rsidR="00E06ECC" w:rsidRPr="006F539C" w:rsidTr="00B173A1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Pr="00F84AB4" w:rsidRDefault="00E06ECC" w:rsidP="005325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E06ECC" w:rsidRPr="006F539C" w:rsidTr="00E06ECC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Default="00B173A1" w:rsidP="0053251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E06ECC" w:rsidRPr="006F539C" w:rsidTr="00E06EC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Default="00E06ECC" w:rsidP="005325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E06ECC" w:rsidRPr="006F539C" w:rsidTr="00B173A1">
        <w:trPr>
          <w:trHeight w:val="31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Default="00B173A1" w:rsidP="00E06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E06ECC" w:rsidRPr="006F539C" w:rsidTr="0053251E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Pr="00376C95" w:rsidRDefault="00B173A1" w:rsidP="00E06EC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E06ECC" w:rsidRPr="006F539C" w:rsidTr="0053251E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Default="00B173A1" w:rsidP="00532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183B49" w:rsidRPr="006F539C" w:rsidTr="0053251E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49" w:rsidRDefault="00183B49" w:rsidP="0053251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49" w:rsidRPr="006F539C" w:rsidRDefault="00183B49" w:rsidP="0053251E">
            <w:pPr>
              <w:jc w:val="both"/>
            </w:pPr>
          </w:p>
        </w:tc>
      </w:tr>
      <w:tr w:rsidR="00B173A1" w:rsidRPr="006F539C" w:rsidTr="0053251E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A1" w:rsidRDefault="00B173A1" w:rsidP="0053251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A1" w:rsidRPr="006F539C" w:rsidRDefault="00B173A1" w:rsidP="0053251E">
            <w:pPr>
              <w:jc w:val="both"/>
            </w:pPr>
          </w:p>
        </w:tc>
      </w:tr>
    </w:tbl>
    <w:p w:rsidR="00103F93" w:rsidRDefault="00103F93" w:rsidP="00103F9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B173A1">
        <w:rPr>
          <w:rFonts w:ascii="Times New Roman" w:hAnsi="Times New Roman"/>
          <w:sz w:val="28"/>
          <w:szCs w:val="28"/>
          <w:lang w:val="ru-RU"/>
        </w:rPr>
        <w:t>10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членов совета, что составляет 76,9 % от общего числа ее членов.</w:t>
      </w:r>
    </w:p>
    <w:p w:rsidR="00103F93" w:rsidRPr="009D1750" w:rsidRDefault="00103F93" w:rsidP="00103F9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Глава администрации </w:t>
      </w:r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</w:t>
      </w:r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председатель Координационного совета                                         С.Ю. </w:t>
      </w:r>
      <w:proofErr w:type="spellStart"/>
      <w:r w:rsidRPr="009D1750">
        <w:rPr>
          <w:b/>
          <w:bCs/>
          <w:sz w:val="26"/>
          <w:szCs w:val="26"/>
        </w:rPr>
        <w:t>Пиший</w:t>
      </w:r>
      <w:proofErr w:type="spellEnd"/>
    </w:p>
    <w:p w:rsidR="00183B49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103F93" w:rsidRPr="009D1750" w:rsidRDefault="00183B49" w:rsidP="00103F9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="00103F93" w:rsidRPr="009D1750">
        <w:rPr>
          <w:b/>
          <w:bCs/>
          <w:sz w:val="26"/>
          <w:szCs w:val="26"/>
        </w:rPr>
        <w:t xml:space="preserve">   Инструктор отдела</w:t>
      </w:r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103F93" w:rsidRPr="009D1750" w:rsidRDefault="00103F93" w:rsidP="00103F93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B808EC" w:rsidRPr="0029750D" w:rsidRDefault="00103F93" w:rsidP="00103F93"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sectPr w:rsidR="00B808EC" w:rsidRPr="0029750D" w:rsidSect="000C426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098" w:rsidRDefault="00953098" w:rsidP="000C4269">
      <w:r>
        <w:separator/>
      </w:r>
    </w:p>
  </w:endnote>
  <w:endnote w:type="continuationSeparator" w:id="1">
    <w:p w:rsidR="00953098" w:rsidRDefault="00953098" w:rsidP="000C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098" w:rsidRDefault="00953098" w:rsidP="000C4269">
      <w:r>
        <w:separator/>
      </w:r>
    </w:p>
  </w:footnote>
  <w:footnote w:type="continuationSeparator" w:id="1">
    <w:p w:rsidR="00953098" w:rsidRDefault="00953098" w:rsidP="000C4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D12"/>
    <w:rsid w:val="00016B7A"/>
    <w:rsid w:val="00026D7F"/>
    <w:rsid w:val="00044C21"/>
    <w:rsid w:val="00053DF2"/>
    <w:rsid w:val="000C4269"/>
    <w:rsid w:val="000C7869"/>
    <w:rsid w:val="000F683A"/>
    <w:rsid w:val="00103F93"/>
    <w:rsid w:val="001529C7"/>
    <w:rsid w:val="00155AF4"/>
    <w:rsid w:val="0017639B"/>
    <w:rsid w:val="00183B49"/>
    <w:rsid w:val="001A7134"/>
    <w:rsid w:val="001C18B1"/>
    <w:rsid w:val="001D3BB1"/>
    <w:rsid w:val="00250F20"/>
    <w:rsid w:val="002609BD"/>
    <w:rsid w:val="0029371E"/>
    <w:rsid w:val="0029750D"/>
    <w:rsid w:val="002A21AE"/>
    <w:rsid w:val="002C7124"/>
    <w:rsid w:val="002F6703"/>
    <w:rsid w:val="003127ED"/>
    <w:rsid w:val="00351EB9"/>
    <w:rsid w:val="00364861"/>
    <w:rsid w:val="003B2CB0"/>
    <w:rsid w:val="003F6BE7"/>
    <w:rsid w:val="00402E8C"/>
    <w:rsid w:val="00430401"/>
    <w:rsid w:val="0045692B"/>
    <w:rsid w:val="00465628"/>
    <w:rsid w:val="00470746"/>
    <w:rsid w:val="00475A91"/>
    <w:rsid w:val="004823F8"/>
    <w:rsid w:val="004D5D22"/>
    <w:rsid w:val="00526687"/>
    <w:rsid w:val="005563B0"/>
    <w:rsid w:val="005B2DDE"/>
    <w:rsid w:val="005E5F90"/>
    <w:rsid w:val="006038D6"/>
    <w:rsid w:val="00615CE7"/>
    <w:rsid w:val="0064115D"/>
    <w:rsid w:val="006605F2"/>
    <w:rsid w:val="006A1E52"/>
    <w:rsid w:val="006B1F6D"/>
    <w:rsid w:val="006C1CFE"/>
    <w:rsid w:val="00726A6C"/>
    <w:rsid w:val="0073233E"/>
    <w:rsid w:val="0077307D"/>
    <w:rsid w:val="0079021C"/>
    <w:rsid w:val="007B2BFA"/>
    <w:rsid w:val="007E5BF5"/>
    <w:rsid w:val="00830B98"/>
    <w:rsid w:val="008C4B8F"/>
    <w:rsid w:val="00905395"/>
    <w:rsid w:val="009167FF"/>
    <w:rsid w:val="009169C7"/>
    <w:rsid w:val="00953098"/>
    <w:rsid w:val="00972D7D"/>
    <w:rsid w:val="00972FE7"/>
    <w:rsid w:val="009808AD"/>
    <w:rsid w:val="0099452A"/>
    <w:rsid w:val="009B0E45"/>
    <w:rsid w:val="009B5302"/>
    <w:rsid w:val="00A05D04"/>
    <w:rsid w:val="00A25C0D"/>
    <w:rsid w:val="00AA2193"/>
    <w:rsid w:val="00B06D7C"/>
    <w:rsid w:val="00B173A1"/>
    <w:rsid w:val="00B70FD0"/>
    <w:rsid w:val="00B808EC"/>
    <w:rsid w:val="00BD6E6B"/>
    <w:rsid w:val="00BE7D2D"/>
    <w:rsid w:val="00BF2B5A"/>
    <w:rsid w:val="00C43D12"/>
    <w:rsid w:val="00C51FEE"/>
    <w:rsid w:val="00C73826"/>
    <w:rsid w:val="00D03119"/>
    <w:rsid w:val="00D17930"/>
    <w:rsid w:val="00D33037"/>
    <w:rsid w:val="00D3531A"/>
    <w:rsid w:val="00D44B34"/>
    <w:rsid w:val="00D553C0"/>
    <w:rsid w:val="00D55E16"/>
    <w:rsid w:val="00D76D39"/>
    <w:rsid w:val="00D8738C"/>
    <w:rsid w:val="00DF6BF5"/>
    <w:rsid w:val="00E06ECC"/>
    <w:rsid w:val="00E2509D"/>
    <w:rsid w:val="00EB3D59"/>
    <w:rsid w:val="00ED1739"/>
    <w:rsid w:val="00EE3DB2"/>
    <w:rsid w:val="00F20C9B"/>
    <w:rsid w:val="00F22EA4"/>
    <w:rsid w:val="00F5030C"/>
    <w:rsid w:val="00F8440B"/>
    <w:rsid w:val="00FA2A10"/>
    <w:rsid w:val="00FB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6462-702A-4EB9-B6F6-05B3569E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2018-06-20T07:16:00Z</cp:lastPrinted>
  <dcterms:created xsi:type="dcterms:W3CDTF">2018-12-21T11:29:00Z</dcterms:created>
  <dcterms:modified xsi:type="dcterms:W3CDTF">2018-12-21T11:29:00Z</dcterms:modified>
</cp:coreProperties>
</file>