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ТУЛЬСКАЯ  ОБЛАСТЬ</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МУНИЦИПАЛЬНОЕ ОБРАЗОВАНИЕ ВОЛОВСКИЙ РАЙОН</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СОБРАНИЕ ПРЕДСТАВИТЕЛЕЙ</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РЕШЕНИЕ</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от  09.12. 2010 года    №  29-1</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О бюджете  муниципального  образования Воловский район на 2011 год и на плановый период  2012 и 2013  годов</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Рассмотрев  представленный  администрацией  муниципального  образования  Воловский   район  проект    бюджета  на 2011 год и на плановый  период  2012 и 2013 годов, на основании   статьи  33  Устава  муниципального  образования  Воловский  район   Собрание    представителей  муниципального  образования  Воловский  район   РЕШИЛО:</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 Утвердить  основные   характеристики бюджета  муниципального  образования  Воловский  район (далее- бюджет  района)  на 2011 год и   на плановый  период 2012 и 2013 годов:</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1.1. Утвердить основные характеристики бюджета  района на 2011                                                                                     год:</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 общий объем доходов бюджета района в сумме 184707,9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 общий объем расходов бюджета района в сумме 185976,6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 предельный размер  дефицита  бюджета  района   в  сумме  1268,7  тыс.  рублей,   или  5,0  процентов  утвержденного  общего   годового  объема  доходов  бюджета  района без  учета  утвержденного  объема  безвозмездных  поступлений.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1.2. Утвердить основные характеристики бюджета  района на 2012 год и на   </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2013 год:</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общий объем доходов бюджета района на 2012 год в сумме  169718,9 тыс. рублей   и  на 2013 год в сумме 157837,1  тыс. рублей;</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общий объем расходов бюджета района  на 2012 год в сумме    169718,9  тыс. рублей, в том числе  условно утвержденные  расходы  в сумме 4245,4  тыс. рублей, и на 2013 год в сумме 157837,1  тыс. рублей,  в том числе условно утвержденные  расходы  в сумме 7900,2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2.  Установить, что доходы бюджета района, поступающие в 2011 году и плановом периоде 2012 и 2013, годов, формируются за счет:</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федеральных налогов, предусмотренных специальными налоговыми режимами, региональных налогов и неналоговых доходов – в соответствии с нормативами, установленными Бюджетным кодексом Российской Федерации, с учетом Закона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по следующим  источникам:</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налога на доходы физических лиц по нормативу отчислений в размере 30 процентов;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налога, взимаемого в связи с применением упрощенной системы налогообложения, в размере 90 процентов общей суммы доходов от данного налога;</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lastRenderedPageBreak/>
        <w:t>- единого налога на вмененный доход для отдельных видов деятельности в размере 90 процентов общей суммы доходов от данного налога;</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-единого сельскохозяйственного налога – в размере 30 процентов;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налога на имущество организаций, не входящих в Единую систему газоснабжения - в размере 30 процентов;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государственной пошлины, подлежащей зачислению в соответствии с законодательством РФ в местный бюджет, в том числе государственной пошлины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 государственной пошлины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на управление транспортными средствами, государственной пошлины за выдачу разрешения на установку рекламной конструкции, 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зачисляемой в бюджеты муниципальных районов;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в размере 50 процентов общей суммы доходов;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доходов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 в размере 100 процентов;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платы за негативное воздействие на окружающую среду по нормативу 40 процентов;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доходов от реализации имущества, находящегося в муниципальной собственности (за исключением имущества автономных учреждений, а также имущества государственных и муниципальных предприятий, в том числе казённых) – в размере 100 процентов;</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-доходов от продажи земельных участков, государственная собственность на которые не разграничена – в размере 50 процентов от общей суммы дохода;</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штрафов, санкций, возмещения ущерба, подлежащих зачислению в бюджет района в соответствии с Налоговым кодексом Российской Федерации, Бюджетным кодексом Российской Федерации, Кодексом об административных правонарушениях, с законодательством Российской Федерации и Тульской области;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 Утвердить нормативы распределения доходов в бюджет района,  не установленных бюджетным законодательством Российской Федерации в соответствии с приложением № 1.</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 Установить, что   в целях обеспечения своевременного зачисления платежей в бюджет района и их распределения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района по расходам получателей бюджетных средств администрация района вправе заключать соответствующие соглашения с Отделением по Воловскому району УФК по Тульской области.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5. Утвердить коды главных администраторов доходов бюджета района согласно приложению  № 2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6. Утвердить перечень главных администраторов доходов бюджета района согласно приложению  № 3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7.Утвердить перечень главных администраторов источников финансирования  дефицита бюджета муниципального образования согласно приложению№ 4 к настоящему решению.  </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8.  Администрация района вправе в случае изменения функций органов местного самоуправления района уточнять перечень главных администраторов, предусмотренных приложениями № 3,  № 4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9. Учесть   в  доходах  бюджета района  на 2011 год    поступления      по основным  источникам   в  объеме    согласно  приложению  № 5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10. Учесть   в  доходах  бюджета района на  плановый  период   2012 и 2013 годов   поступления      по основным  источникам   в  объеме    согласно  приложению  № 6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lastRenderedPageBreak/>
        <w:t>11. Утвердить объем межбюджетных трансфертов, получаемых из областного  бюджета в 2011  году в сумме 159336,9 тыс. рублей, в 2012 году в сумме 143780,9 тыс. рублей, в 2013 году в сумме 131151,1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12. Утвердить объем межбюджетных  трансфертов, получаемых из  бюджетов поселений на осуществление  полномочий, переданных в соответствии с Соглашениями  бюджету  района  в 2011 году  в сумме  3942,4 тыс. рублей, в 2012 году в сумме 3900,9 тыс. рублей, в 2013 году в сумме 3941,9 тыс. рублей .</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13. Утвердить методику  расчета  нормативов  расходов  бюджетов  поселений на решение вопросов  межмуниципального  характера согласно приложению  № 7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14. Утвердить  норматив  расходов бюджетов  поселений на решение  вопросов  межмуниципального  характера: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организация оказания    на территории    муниципального   района   первичной  медико-санитарной  помощи в амбулаторно-поликлинических  и  больничных  учреждениях, скорой  медицинской помощи ( за исключением  санитарно-авиационной), медицинской помощи   женщинам  в период  беременности, во время и после  родов  на  2011-2013 годы  в размере  112,73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формирование и содержание   муниципального  архива, включая    хранение  архивных  фондов  поселений  на 2011-2013 годы    в размере 11,00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15.Утвердить объем межбюджетных  трансфертов, получаемых из  бюджетов поселений   на решение  вопросов  межмуниципального   характера  на  2011 год     и на   плановый  период  2012  и 2013 годов  согласно  приложению  №  8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16. Утвердить в пределах общего объема расходов, установленного пунктом  1 настоящего решения:</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распределение бюджетных ассигнований бюджета района на 2011 год по разделам, подразделам, целевым статьям и видам расходов классификации расходов бюджетов Российской Федерации согласно приложению  № 9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распределение бюджетных ассигнований бюджета района   на   плановый период 2012 и 2013 годов по разделам, подразделам, целевым статьям и видам расходов классификации расходов бюджетов Российской Федерации согласно приложению  № 10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17. Утвердить общий объем бюджетных ассигнований на исполнение публичных нормативных обязательств на 2011 год в сумме 480,4 тыс. рублей, на 2012  год в сумме 517,9 тыс. рублей и на  2013 год в сумме 557,8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18. Утвердить распределение бюджетных ассигнований на реализацию законов Тульской области и долгосрочных  целевых программ по разделам, подразделам, целевым статьям и видам расходов классификации расходов бюджетов Российской Федерации на 2011 год согласно приложению  № 11  и на плановый период 2012 и 2013 годов согласно приложению № 12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19. Утвердить ведомственную структуру расходов бюджета района на 2011  год согласно приложению   № 13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20. Утвердить ведомственную структуру расходов бюджета района на плановый период 2012  и 2013  годов согласно приложению № 14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21. Предусмотреть в составе расходов бюджета района резервный фонд на финансовое  обеспечение непредвиденных расходов на 2011 год в сумме 300,0    тыс. рублей,  на 2012 год  в сумме 230,0  тыс. рублей, на 2013 год в сумме 180,0 тыс. рублей,  в  том числе  на  проведение  аварийно-восстановительных работ по ликвидации последствий стихийных бедствий и других чрезвычайных ситуаций на 2011 год в сумме  150,0 тыс. рублей, на 2012 год в сумме 115,0  тыс. рублей, на 2013 год в сумме 90,0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Порядок использования средств резервного фонда устанавливается администрацией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22. Администрация района не вправе принимать решения, приводящие к увеличению в 2011 году численности муниципальных служащих. а также  работников казенных  и бюджетных  учреждений района, являющихся  получателями  бюджетных  средств.</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23. Рекомендовать органам местного самоуправления поселений не принимать в 2011 году решения, приводящие к увеличению численности муниципальных служащих и работников муниципальных учреждений.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24. Утвердить общий объем межбюджетных трансфертов, предоставляемых бюджетам поселений  на 2011 год в сумме 18687,5тыс. рублей, на  2012год в сумме  17314,9 тыс. рублей и   на  2013 год в сумме 16002,3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xml:space="preserve">25.Установить,что межбюджетные трансферты из бюджета района бюджетам поселений предоставляются в соответствии с Бюджетным кодексом Российской Федерации,        Федеральным законом от 6 октября 2003 года № 131-ФЗ «Об общих </w:t>
      </w:r>
      <w:r w:rsidRPr="000078E2">
        <w:rPr>
          <w:rFonts w:ascii="Times New Roman" w:eastAsia="Times New Roman" w:hAnsi="Times New Roman" w:cs="Times New Roman"/>
          <w:sz w:val="17"/>
          <w:szCs w:val="17"/>
          <w:lang w:eastAsia="ru-RU"/>
        </w:rPr>
        <w:lastRenderedPageBreak/>
        <w:t>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29 декабря 2006 года № 782-ЗТО «О порядке  предоставления отдельных межбюджетных трансфертов из бюджета Тульской области бюджетам муниципальных 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№37-10 от24.10.2008 года «Об утверждении Положения  о межбюджетных  отношениях в муниципальном образовании Воловский район», решением  Собрания представителей № 12-2  от2.10.2009года   «Об   утверждении Положения   о выравнивании уровня  бюджетной   обеспеченности поселений, входящих    в состав  муниципального  образования   Воловский  район, за счет  средств  бюджета  муниципального  района»  и настоящим решением.</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26. Утвердить   районный  фонд финансовой поддержки поселений на    2011 год в размере 17127,2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4634,9 тыс. рублей, субсидий бюджетам муниципальных районов на формирование районных фондов финансовой поддержки поселений сумме 10668,1 тыс. рублей и средств бюджета района в сумме 1824,2 тыс. рублей.</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Утвердить районный фонд финансовой поддержки поселений на 2012 год в размере 15718,9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4171,4 тыс. рублей, субсидий бюджетам муниципальных районов на формирование районных фондов финансовой поддержки поселений сумме 9723,3 тыс. рублей и средств бюджета района в сумме 1824,2 тыс. рублей.</w:t>
      </w:r>
    </w:p>
    <w:p w:rsidR="000078E2" w:rsidRPr="000078E2" w:rsidRDefault="000078E2" w:rsidP="000078E2">
      <w:pPr>
        <w:spacing w:before="100" w:beforeAutospacing="1" w:after="100" w:afterAutospacing="1" w:line="240" w:lineRule="auto"/>
        <w:ind w:firstLine="540"/>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Утвердить районный фонд финансовой поддержки поселений на 2013  год в размере 14406,3 тыс. рублей, который сформирован за счет 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Тульской области в сумме 3754,3 тыс. рублей, субсидий бюджетам муниципальных районов на формирование районных фондов финансовой поддержки поселений сумме 8827,8 тыс. рублей и средств бюджета района в сумме 1824,2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27.Утвердить распределение дотаций из  районного  фонда финансовой поддержки поселений  за  счет субсидий из областного фонда софинансирования  расходов  и средств бюджета муниципального образования  на    2011 год и  на плановый период 2012 и 2013 годов  согласно приложению  № 15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28. Утвердить распределение дотаций на выравнивание бюджетной обеспеченности поселений за счет субвенций из областного фонда финансовой поддержки поселений   в соответствии с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на    2011 год и на плановый  период 2012 и 2013 годов согласно  приложению  № 16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29. Утвердить распределение иных межбюджетных трансфертов бюджетам поселений на 2011 год в сумме  1560,3 тыс. рублей, на 2012 год в сумме 1596,0  тыс. рублей, на 2013 год в сумме 1596,0 тыс. рублей согласно приложению № 17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30. Установить, что финансовое управление администрации  муниципального образования Воловский район вправе в пределах средств, предусмотренных  пунктом 29 настоящего решения, на основании отчетов поселений уточнять размеры субвенций между поселениями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31.Установить, что  распределение в 2011 году субвенций из бюджета области на реализацию подпункта 6.1 статьи 29 Закона Российской Федерации от 10 июля 1992 года № 3266-1 «Об образовании» осуществляется  по утвержденным законом области нормативам расчета размера субвенций местным бюджетам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бюджета муниципального образования) в расчете на одного обучающегося.</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32.Установить, что не  использованные по состоянию на 1 января 2011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подлежат использованию в 2011 году на те же цели со счетов по учету средств бюджетов муниципальных образований района, открытых в территориальных органах Федерального казначейства. При отсутствии потребности в межбюджетных трансфертах в 2011 году их остаток подлежит возврату в доход бюджета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33.Утвердить  методику  распределения  субвенций бюджетам поселений  по первичному воинскому учету на территориях, где отсутствуют военные комиссариаты согласно  приложению № 18 к настоящему  решению,  распределение субвенций   поселениям  на осуществление полномочий по  первичному   воинскому  учету   согласно  приложению  № 19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lastRenderedPageBreak/>
        <w:t> 34. Установить, что межбюджетные трансферты (за исключением субвенций из областного фонда компенсаций), предусмотренные к перечислению в бюджеты поселений  в соответствии  с настоящим решением, предоставляются при условии соблюдения органами местного самоуправления бюджетного законодательства Российской Федерации, законодательства Российской Федерации о налогах и сборах, законодательства Тульской области, нормативных правовых актов муниципального образования  Воловский  район,  регулирующего бюджетные правоотношения.</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35. Установить, что  финансовое управление администрации муниципального  образования Воловский район   вправе:</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уменьшать задолженность сельхозпредприятий  Воловского района перед бюджетом района по средствам продовольственного фонда и начисленным по ним процентам, пеням и штрафам на сумму задолженности по возврату указанных средств, списанной с учета в связи с прекращением обязательств сельскохозяйственных предприятий (или признанием погашенными требований по обязательствам) перед бюджетом района по основаниям, установленным законодательством Российской Федерации.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уменьшать задолженность сельхозпредприятий района  по средствам продовольственного фонда и начисленным по ним процентам, пеням и штрафам,  в связи с выполнением условий Соглашения заключенного  между  администрацией  муниципального образования Воловский район и  департаментом финансов Тульской области в соответствии с частью 2 статьи 21 Закона Тульской области «О бюджете Тульской области на 2008 год»;</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36. Установить следующие   параметры муниципального долга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а)  -предельный  объем   муниципального  долга  на  2011  год   в   сумме  6067,5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 предельный  объем   муниципального  долга  на  2012  год   в   сумме   4387,9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предельный  объем   муниципального  долга  на  2013  год   в   сумме  6000,0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б) верхний предел муниципального внутреннего долга района  по  состоянию на 1 января 2012 года в сумме  4918,0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верхний предел муниципального внутреннего долга района по состоянию на 1 января 2013 года в сумме  3000,0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верхний предел муниципального внутреннего долга района  по состоянию    на 1 января 2014 года в сумме 3000,0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37. Установить предельный объем расходов на обслуживание муниципального  внутреннего долга муниципального образования Воловский  район в 2011 году в сумме 500,0 тыс. рублей, в 2012 году в сумме 500,0 тыс. рублей, в 2013 году в сумме 500,0 тыс. рублей.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38.  Утвердить программу муниципальных  внутренних заимствований района на 2011 год и на плановый период 2012 и 2013 годов согласно приложению №  20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39. Утвердить:</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источники внутреннего финансирования дефицита бюджета района  на 2011 год согласно приложению №  21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источники внутреннего финансирования дефицита бюджета района  на  плановый период 2012 и 2013 годов согласно приложению  № 22 к настоящему решению.</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40. Администрация района вправе направлять в 2011  году на финансирование дефицита бюджета района и погашение муниципальных  долговых обязательств  Воловского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разницу между полученными и погашенными муниципальным образованием  Воловский  район в валюте Российской Федерации кредитами кредитных организаций;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разницу между полученными и погашенными муниципальным образованием Воловский район в валюте Российской Федерации бюджетными кредитами, предоставленными бюджету района другими бюджетами бюджетной системы Российской Федерации;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изменение остатков средств на счетах по учету средств бюджета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41.  Предоставить право осуществления муниципальных внутренних заимствований района от имени муниципального образования Воловский район  финансовому  управлению администрации муниципального образования Воловский район.</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42. Установить, что:</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lastRenderedPageBreak/>
        <w:t>-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вытекающие из договоров, исполнение которых осуществляется за счет средств бюджета района, обязательства, принятые муниципальными учреждениями района сверх утвержденных им лимитов бюджетных обязательств, не подлежат оплате за счет средств бюджета района на 2011 год;</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не подлежат оплате обязательства, принятые органами местного самоуправления и  муниципальными  учреждениями района,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43.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в размере 100 процентов суммы контракта (договора) - по контрактам (договорам) о поставке энергетического оборудования, о предоставлении услуг связи, о подписке на печатные издания и об их приобретении,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44. 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45. Финансовое управление администрации муниципального образования Воловский  район в процессе кассового исполнения бюджета района имеет право приостанавливать оплату расходов муниципальных  учреждений района, нарушающих установленный финансовым   управлением   порядок учета обязательств.</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46. Рекомендовать органам местного самоуправления поселений принять аналогичные решения в отношении заключения договоров учреждениями, финансируемыми из бюджетов  поселений.</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47. Направить в 2011 году остатки средств бюджета района на счетах бюджета района по  состоянию на 1 января 2011 года, образовавшиеся в связи с неполным использованием бюджетных ассигнований по средствам, поступившим в 2010 году из областного бюджета, в качестве дополнительных  бюджетных ассигнований на те же цели.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48. Установить, что доходы, фактически полученные при исполнении бюджета района в 2011 году сверх утвержденных в соответствии с пунктом 1  настоящего решения,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49.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50.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Воловский район  вправе вносить изменения в сводную бюджетную роспись в случаях, установленных  статьей 217 Бюджетного кодекса Российской Федерации.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51.Опубликовать настоящее решение в  газете «Время  и люди»</w:t>
      </w:r>
    </w:p>
    <w:p w:rsidR="000078E2" w:rsidRPr="000078E2" w:rsidRDefault="000078E2" w:rsidP="000078E2">
      <w:pPr>
        <w:spacing w:before="100" w:beforeAutospacing="1" w:after="100" w:afterAutospacing="1"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52.Настоящее решение вступает в силу со дня его официального опубликования.</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Глава  муниципального образования                                  Т.В.Балаева</w:t>
      </w:r>
    </w:p>
    <w:p w:rsidR="000078E2" w:rsidRPr="000078E2" w:rsidRDefault="000078E2" w:rsidP="000078E2">
      <w:pPr>
        <w:spacing w:before="100" w:beforeAutospacing="1" w:after="100" w:afterAutospacing="1" w:line="259" w:lineRule="atLeast"/>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t> </w:t>
      </w:r>
    </w:p>
    <w:p w:rsidR="000078E2" w:rsidRPr="000078E2" w:rsidRDefault="000078E2" w:rsidP="000078E2">
      <w:pPr>
        <w:spacing w:after="0" w:line="240" w:lineRule="auto"/>
        <w:rPr>
          <w:rFonts w:ascii="Times New Roman" w:eastAsia="Times New Roman" w:hAnsi="Times New Roman" w:cs="Times New Roman"/>
          <w:sz w:val="17"/>
          <w:szCs w:val="17"/>
          <w:lang w:eastAsia="ru-RU"/>
        </w:rPr>
      </w:pPr>
      <w:r w:rsidRPr="000078E2">
        <w:rPr>
          <w:rFonts w:ascii="Times New Roman" w:eastAsia="Times New Roman" w:hAnsi="Times New Roman" w:cs="Times New Roman"/>
          <w:sz w:val="17"/>
          <w:szCs w:val="17"/>
          <w:lang w:eastAsia="ru-RU"/>
        </w:rPr>
        <w:lastRenderedPageBreak/>
        <w:br w:type="textWrapping" w:clear="all"/>
      </w:r>
    </w:p>
    <w:p w:rsidR="00F32BE0" w:rsidRDefault="000078E2" w:rsidP="000078E2">
      <w:r w:rsidRPr="000078E2">
        <w:rPr>
          <w:rFonts w:ascii="Times New Roman" w:eastAsia="Times New Roman" w:hAnsi="Times New Roman" w:cs="Times New Roman"/>
          <w:sz w:val="17"/>
          <w:szCs w:val="17"/>
          <w:lang w:eastAsia="ru-RU"/>
        </w:rPr>
        <w:t> </w:t>
      </w:r>
      <w:bookmarkStart w:id="0" w:name="_GoBack"/>
      <w:bookmarkEnd w:id="0"/>
    </w:p>
    <w:sectPr w:rsidR="00F32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E2"/>
    <w:rsid w:val="000078E2"/>
    <w:rsid w:val="00F3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4777">
      <w:bodyDiv w:val="1"/>
      <w:marLeft w:val="0"/>
      <w:marRight w:val="0"/>
      <w:marTop w:val="0"/>
      <w:marBottom w:val="0"/>
      <w:divBdr>
        <w:top w:val="none" w:sz="0" w:space="0" w:color="auto"/>
        <w:left w:val="none" w:sz="0" w:space="0" w:color="auto"/>
        <w:bottom w:val="none" w:sz="0" w:space="0" w:color="auto"/>
        <w:right w:val="none" w:sz="0" w:space="0" w:color="auto"/>
      </w:divBdr>
      <w:divsChild>
        <w:div w:id="85006033">
          <w:marLeft w:val="195"/>
          <w:marRight w:val="195"/>
          <w:marTop w:val="0"/>
          <w:marBottom w:val="0"/>
          <w:divBdr>
            <w:top w:val="none" w:sz="0" w:space="0" w:color="auto"/>
            <w:left w:val="none" w:sz="0" w:space="0" w:color="auto"/>
            <w:bottom w:val="none" w:sz="0" w:space="0" w:color="auto"/>
            <w:right w:val="none" w:sz="0" w:space="0" w:color="auto"/>
          </w:divBdr>
          <w:divsChild>
            <w:div w:id="964316359">
              <w:marLeft w:val="0"/>
              <w:marRight w:val="0"/>
              <w:marTop w:val="0"/>
              <w:marBottom w:val="0"/>
              <w:divBdr>
                <w:top w:val="none" w:sz="0" w:space="0" w:color="auto"/>
                <w:left w:val="none" w:sz="0" w:space="0" w:color="auto"/>
                <w:bottom w:val="none" w:sz="0" w:space="0" w:color="auto"/>
                <w:right w:val="none" w:sz="0" w:space="0" w:color="auto"/>
              </w:divBdr>
              <w:divsChild>
                <w:div w:id="20640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3799</Words>
  <Characters>21658</Characters>
  <Application>Microsoft Office Word</Application>
  <DocSecurity>0</DocSecurity>
  <Lines>180</Lines>
  <Paragraphs>50</Paragraphs>
  <ScaleCrop>false</ScaleCrop>
  <Company/>
  <LinksUpToDate>false</LinksUpToDate>
  <CharactersWithSpaces>25407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2016-10-20T12:55:00Z</dcterms:created>
  <dcterms:modified xsi:type="dcterms:W3CDTF">2016-10-20T12:55:00Z</dcterms:modified>
</cp:coreProperties>
</file>