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9570"/>
      </w:tblGrid>
      <w:tr w:rsidR="006B1530" w:rsidRPr="0045291B" w:rsidTr="00DF4AF3">
        <w:trPr>
          <w:trHeight w:val="2484"/>
          <w:jc w:val="center"/>
        </w:trPr>
        <w:tc>
          <w:tcPr>
            <w:tcW w:w="9570" w:type="dxa"/>
          </w:tcPr>
          <w:p w:rsidR="006B1530" w:rsidRPr="006B1530" w:rsidRDefault="006B1530">
            <w:pPr>
              <w:ind w:firstLine="709"/>
              <w:jc w:val="center"/>
              <w:rPr>
                <w:rFonts w:ascii="Times New Roman" w:hAnsi="Times New Roman"/>
                <w:b/>
                <w:sz w:val="28"/>
                <w:szCs w:val="28"/>
              </w:rPr>
            </w:pPr>
            <w:r>
              <w:rPr>
                <w:rFonts w:ascii="Times New Roman" w:hAnsi="Times New Roman"/>
                <w:b/>
                <w:sz w:val="28"/>
                <w:szCs w:val="28"/>
              </w:rPr>
              <w:t xml:space="preserve"> </w:t>
            </w:r>
            <w:r w:rsidRPr="006B1530">
              <w:rPr>
                <w:rFonts w:ascii="Times New Roman" w:hAnsi="Times New Roman"/>
                <w:b/>
                <w:sz w:val="28"/>
                <w:szCs w:val="28"/>
              </w:rPr>
              <w:t>ТУЛЬСКАЯ ОБЛАСТЬ</w:t>
            </w:r>
          </w:p>
          <w:p w:rsidR="006B1530" w:rsidRPr="006B1530" w:rsidRDefault="006B1530">
            <w:pPr>
              <w:ind w:firstLine="709"/>
              <w:jc w:val="center"/>
              <w:rPr>
                <w:rFonts w:ascii="Times New Roman" w:hAnsi="Times New Roman"/>
                <w:b/>
                <w:sz w:val="28"/>
                <w:szCs w:val="28"/>
              </w:rPr>
            </w:pPr>
            <w:r w:rsidRPr="006B1530">
              <w:rPr>
                <w:rFonts w:ascii="Times New Roman" w:hAnsi="Times New Roman"/>
                <w:b/>
                <w:sz w:val="28"/>
                <w:szCs w:val="28"/>
              </w:rPr>
              <w:t>МУНИЦИПАЛЬНОЕ ОБРАЗОВАНИЕ ВОЛОВСКИЙ РАЙОН</w:t>
            </w:r>
          </w:p>
          <w:p w:rsidR="006B1530" w:rsidRPr="006B1530" w:rsidRDefault="006B1530">
            <w:pPr>
              <w:ind w:firstLine="709"/>
              <w:jc w:val="center"/>
              <w:rPr>
                <w:rFonts w:ascii="Times New Roman" w:hAnsi="Times New Roman"/>
                <w:b/>
                <w:sz w:val="28"/>
                <w:szCs w:val="28"/>
              </w:rPr>
            </w:pPr>
            <w:r w:rsidRPr="006B1530">
              <w:rPr>
                <w:rFonts w:ascii="Times New Roman" w:hAnsi="Times New Roman"/>
                <w:b/>
                <w:sz w:val="28"/>
                <w:szCs w:val="28"/>
              </w:rPr>
              <w:t>СОБРАНИЕ ПРЕДСТАВИТЕЛЕЙ</w:t>
            </w:r>
          </w:p>
          <w:p w:rsidR="006B1530" w:rsidRDefault="006B1530">
            <w:pPr>
              <w:ind w:firstLine="709"/>
              <w:jc w:val="center"/>
              <w:rPr>
                <w:rFonts w:ascii="Times New Roman" w:hAnsi="Times New Roman"/>
                <w:b/>
                <w:sz w:val="28"/>
                <w:szCs w:val="28"/>
              </w:rPr>
            </w:pPr>
            <w:r w:rsidRPr="006B1530">
              <w:rPr>
                <w:rFonts w:ascii="Times New Roman" w:hAnsi="Times New Roman"/>
                <w:b/>
                <w:sz w:val="28"/>
                <w:szCs w:val="28"/>
              </w:rPr>
              <w:t>7-го созыва</w:t>
            </w:r>
          </w:p>
          <w:p w:rsidR="006B1530" w:rsidRPr="006B1530" w:rsidRDefault="006B1530">
            <w:pPr>
              <w:ind w:firstLine="709"/>
              <w:jc w:val="center"/>
              <w:rPr>
                <w:rFonts w:ascii="Times New Roman" w:hAnsi="Times New Roman"/>
                <w:b/>
                <w:sz w:val="28"/>
                <w:szCs w:val="28"/>
              </w:rPr>
            </w:pPr>
          </w:p>
          <w:p w:rsidR="006B1530" w:rsidRDefault="006B1530">
            <w:pPr>
              <w:ind w:firstLine="709"/>
              <w:jc w:val="center"/>
              <w:rPr>
                <w:rFonts w:ascii="Times New Roman" w:hAnsi="Times New Roman"/>
                <w:b/>
                <w:sz w:val="28"/>
                <w:szCs w:val="28"/>
              </w:rPr>
            </w:pPr>
            <w:r w:rsidRPr="006B1530">
              <w:rPr>
                <w:rFonts w:ascii="Times New Roman" w:hAnsi="Times New Roman"/>
                <w:b/>
                <w:sz w:val="28"/>
                <w:szCs w:val="28"/>
              </w:rPr>
              <w:t>РЕШЕНИЕ</w:t>
            </w:r>
          </w:p>
          <w:p w:rsidR="006B1530" w:rsidRPr="006B1530" w:rsidRDefault="006B1530">
            <w:pPr>
              <w:ind w:firstLine="709"/>
              <w:jc w:val="center"/>
              <w:rPr>
                <w:rFonts w:ascii="Times New Roman" w:hAnsi="Times New Roman"/>
                <w:b/>
                <w:sz w:val="28"/>
                <w:szCs w:val="28"/>
              </w:rPr>
            </w:pPr>
          </w:p>
          <w:p w:rsidR="006B1530" w:rsidRPr="006B1530" w:rsidRDefault="006B1530">
            <w:pPr>
              <w:ind w:firstLine="709"/>
              <w:rPr>
                <w:rFonts w:ascii="Times New Roman" w:hAnsi="Times New Roman"/>
                <w:sz w:val="28"/>
                <w:szCs w:val="28"/>
              </w:rPr>
            </w:pPr>
            <w:r>
              <w:rPr>
                <w:rFonts w:ascii="Times New Roman" w:hAnsi="Times New Roman"/>
                <w:sz w:val="28"/>
                <w:szCs w:val="28"/>
              </w:rPr>
              <w:t xml:space="preserve">        от 25.04.2024 года</w:t>
            </w:r>
            <w:r w:rsidRPr="006B1530">
              <w:rPr>
                <w:rFonts w:ascii="Times New Roman" w:hAnsi="Times New Roman"/>
                <w:sz w:val="28"/>
                <w:szCs w:val="28"/>
              </w:rPr>
              <w:t xml:space="preserve"> </w:t>
            </w:r>
            <w:r>
              <w:rPr>
                <w:rFonts w:ascii="Times New Roman" w:hAnsi="Times New Roman"/>
                <w:sz w:val="28"/>
                <w:szCs w:val="28"/>
              </w:rPr>
              <w:t xml:space="preserve">                                                             </w:t>
            </w:r>
            <w:r w:rsidRPr="006B1530">
              <w:rPr>
                <w:rFonts w:ascii="Times New Roman" w:hAnsi="Times New Roman"/>
                <w:sz w:val="28"/>
                <w:szCs w:val="28"/>
              </w:rPr>
              <w:t xml:space="preserve"> № </w:t>
            </w:r>
            <w:r>
              <w:rPr>
                <w:rFonts w:ascii="Times New Roman" w:hAnsi="Times New Roman"/>
                <w:sz w:val="28"/>
                <w:szCs w:val="28"/>
              </w:rPr>
              <w:t>7-5</w:t>
            </w:r>
          </w:p>
          <w:p w:rsidR="006B1530" w:rsidRPr="0045291B" w:rsidRDefault="006B1530" w:rsidP="006B1530">
            <w:pPr>
              <w:ind w:firstLine="709"/>
              <w:rPr>
                <w:rFonts w:ascii="Times New Roman" w:hAnsi="Times New Roman"/>
                <w:b/>
                <w:sz w:val="24"/>
                <w:szCs w:val="24"/>
              </w:rPr>
            </w:pPr>
            <w:r w:rsidRPr="0045291B">
              <w:rPr>
                <w:rFonts w:ascii="Times New Roman" w:hAnsi="Times New Roman"/>
                <w:sz w:val="24"/>
                <w:szCs w:val="24"/>
              </w:rPr>
              <w:t xml:space="preserve">  </w:t>
            </w:r>
          </w:p>
        </w:tc>
      </w:tr>
    </w:tbl>
    <w:p w:rsidR="005644D3" w:rsidRPr="0045291B" w:rsidRDefault="005644D3">
      <w:pPr>
        <w:ind w:firstLine="709"/>
        <w:jc w:val="center"/>
        <w:rPr>
          <w:rFonts w:ascii="Times New Roman" w:hAnsi="Times New Roman"/>
          <w:b/>
          <w:spacing w:val="1"/>
          <w:sz w:val="24"/>
          <w:szCs w:val="24"/>
        </w:rPr>
      </w:pPr>
    </w:p>
    <w:p w:rsidR="005644D3" w:rsidRPr="006B1530" w:rsidRDefault="00C803A1">
      <w:pPr>
        <w:jc w:val="center"/>
        <w:rPr>
          <w:rFonts w:ascii="Times New Roman" w:hAnsi="Times New Roman"/>
          <w:b/>
          <w:sz w:val="28"/>
          <w:szCs w:val="28"/>
        </w:rPr>
      </w:pPr>
      <w:r w:rsidRPr="006B1530">
        <w:rPr>
          <w:rFonts w:ascii="Times New Roman" w:hAnsi="Times New Roman"/>
          <w:b/>
          <w:spacing w:val="1"/>
          <w:sz w:val="28"/>
          <w:szCs w:val="28"/>
        </w:rPr>
        <w:t xml:space="preserve">О внесении изменений </w:t>
      </w:r>
      <w:r w:rsidRPr="006B1530">
        <w:rPr>
          <w:rFonts w:ascii="Times New Roman" w:hAnsi="Times New Roman"/>
          <w:b/>
          <w:spacing w:val="-1"/>
          <w:sz w:val="28"/>
          <w:szCs w:val="28"/>
        </w:rPr>
        <w:t>в решение Собрания представителей муниципального образования Воловский район от 30.09.2019 №</w:t>
      </w:r>
      <w:r w:rsidR="006B1530">
        <w:rPr>
          <w:rFonts w:ascii="Times New Roman" w:hAnsi="Times New Roman"/>
          <w:b/>
          <w:spacing w:val="-1"/>
          <w:sz w:val="28"/>
          <w:szCs w:val="28"/>
        </w:rPr>
        <w:t xml:space="preserve"> </w:t>
      </w:r>
      <w:r w:rsidRPr="006B1530">
        <w:rPr>
          <w:rFonts w:ascii="Times New Roman" w:hAnsi="Times New Roman"/>
          <w:b/>
          <w:spacing w:val="-1"/>
          <w:sz w:val="28"/>
          <w:szCs w:val="28"/>
        </w:rPr>
        <w:t>12-2 «</w:t>
      </w:r>
      <w:r w:rsidRPr="006B1530">
        <w:rPr>
          <w:rFonts w:ascii="Times New Roman" w:hAnsi="Times New Roman"/>
          <w:b/>
          <w:sz w:val="28"/>
          <w:szCs w:val="28"/>
        </w:rPr>
        <w:t>Об утверждении Положения о порядке выявления, учета бесхозяйного имущества и признания на него права собственности муниципального образования Воловский район</w:t>
      </w:r>
      <w:r w:rsidRPr="006B1530">
        <w:rPr>
          <w:rFonts w:ascii="Times New Roman" w:hAnsi="Times New Roman"/>
          <w:b/>
          <w:spacing w:val="-1"/>
          <w:sz w:val="28"/>
          <w:szCs w:val="28"/>
        </w:rPr>
        <w:t>»</w:t>
      </w:r>
    </w:p>
    <w:p w:rsidR="005644D3" w:rsidRPr="0045291B" w:rsidRDefault="005644D3">
      <w:pPr>
        <w:ind w:firstLine="709"/>
        <w:jc w:val="center"/>
        <w:rPr>
          <w:rFonts w:ascii="Times New Roman" w:hAnsi="Times New Roman"/>
          <w:b/>
          <w:spacing w:val="-1"/>
          <w:sz w:val="24"/>
          <w:szCs w:val="24"/>
        </w:rPr>
      </w:pPr>
    </w:p>
    <w:p w:rsidR="005644D3" w:rsidRPr="006B1530" w:rsidRDefault="00C803A1" w:rsidP="006B1530">
      <w:pPr>
        <w:ind w:firstLine="851"/>
        <w:jc w:val="both"/>
        <w:rPr>
          <w:rFonts w:ascii="Times New Roman" w:hAnsi="Times New Roman"/>
          <w:sz w:val="28"/>
          <w:szCs w:val="28"/>
        </w:rPr>
      </w:pPr>
      <w:r w:rsidRPr="006B1530">
        <w:rPr>
          <w:rFonts w:ascii="Times New Roman" w:hAnsi="Times New Roman"/>
          <w:spacing w:val="7"/>
          <w:sz w:val="28"/>
          <w:szCs w:val="28"/>
        </w:rPr>
        <w:t xml:space="preserve">В соответствии с </w:t>
      </w:r>
      <w:r w:rsidRPr="006B1530">
        <w:rPr>
          <w:rFonts w:ascii="Times New Roman" w:hAnsi="Times New Roman"/>
          <w:sz w:val="28"/>
          <w:szCs w:val="28"/>
        </w:rPr>
        <w:t>Гражданским кодексом Российской Федерации</w:t>
      </w:r>
      <w:r w:rsidRPr="006B1530">
        <w:rPr>
          <w:rFonts w:ascii="Times New Roman" w:hAnsi="Times New Roman"/>
          <w:spacing w:val="7"/>
          <w:sz w:val="28"/>
          <w:szCs w:val="28"/>
        </w:rPr>
        <w:t xml:space="preserve">, </w:t>
      </w:r>
      <w:r w:rsidRPr="006B1530">
        <w:rPr>
          <w:rFonts w:ascii="Times New Roman" w:hAnsi="Times New Roman"/>
          <w:sz w:val="28"/>
          <w:szCs w:val="28"/>
        </w:rPr>
        <w:t xml:space="preserve">Федеральным </w:t>
      </w:r>
      <w:hyperlink r:id="rId7" w:history="1">
        <w:r w:rsidRPr="006B1530">
          <w:rPr>
            <w:rFonts w:ascii="Times New Roman" w:hAnsi="Times New Roman"/>
            <w:sz w:val="28"/>
            <w:szCs w:val="28"/>
          </w:rPr>
          <w:t>законом</w:t>
        </w:r>
      </w:hyperlink>
      <w:r w:rsidRPr="006B1530">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6B1530">
        <w:rPr>
          <w:rFonts w:ascii="Times New Roman" w:hAnsi="Times New Roman"/>
          <w:spacing w:val="7"/>
          <w:sz w:val="28"/>
          <w:szCs w:val="28"/>
        </w:rPr>
        <w:t xml:space="preserve">на основании Устава муниципального образования </w:t>
      </w:r>
      <w:r w:rsidRPr="006B1530">
        <w:rPr>
          <w:rFonts w:ascii="Times New Roman" w:hAnsi="Times New Roman"/>
          <w:spacing w:val="-3"/>
          <w:sz w:val="28"/>
          <w:szCs w:val="28"/>
        </w:rPr>
        <w:t xml:space="preserve">Воловский район, Собрание представителей муниципального образования </w:t>
      </w:r>
      <w:r w:rsidRPr="006B1530">
        <w:rPr>
          <w:rFonts w:ascii="Times New Roman" w:hAnsi="Times New Roman"/>
          <w:spacing w:val="-4"/>
          <w:sz w:val="28"/>
          <w:szCs w:val="28"/>
        </w:rPr>
        <w:t>Воловский район РЕШИЛО:</w:t>
      </w:r>
    </w:p>
    <w:p w:rsidR="005644D3" w:rsidRPr="006B1530" w:rsidRDefault="006B1530" w:rsidP="006B1530">
      <w:pPr>
        <w:ind w:firstLine="851"/>
        <w:jc w:val="both"/>
        <w:rPr>
          <w:rFonts w:ascii="Times New Roman" w:hAnsi="Times New Roman"/>
          <w:spacing w:val="1"/>
          <w:sz w:val="28"/>
          <w:szCs w:val="28"/>
        </w:rPr>
      </w:pPr>
      <w:r>
        <w:rPr>
          <w:rFonts w:ascii="Times New Roman" w:hAnsi="Times New Roman"/>
          <w:spacing w:val="-6"/>
          <w:sz w:val="28"/>
          <w:szCs w:val="28"/>
        </w:rPr>
        <w:t>1.</w:t>
      </w:r>
      <w:r w:rsidR="00C803A1" w:rsidRPr="006B1530">
        <w:rPr>
          <w:rFonts w:ascii="Times New Roman" w:hAnsi="Times New Roman"/>
          <w:spacing w:val="-6"/>
          <w:sz w:val="28"/>
          <w:szCs w:val="28"/>
        </w:rPr>
        <w:t xml:space="preserve">Внести в решение Собрания представителей муниципального образования Воловский район </w:t>
      </w:r>
      <w:r w:rsidR="00C803A1" w:rsidRPr="006B1530">
        <w:rPr>
          <w:rFonts w:ascii="Times New Roman" w:hAnsi="Times New Roman"/>
          <w:spacing w:val="-3"/>
          <w:sz w:val="28"/>
          <w:szCs w:val="28"/>
        </w:rPr>
        <w:t>от 30.09.2019 №</w:t>
      </w:r>
      <w:r w:rsidR="006C15B9" w:rsidRPr="006B1530">
        <w:rPr>
          <w:rFonts w:ascii="Times New Roman" w:hAnsi="Times New Roman"/>
          <w:spacing w:val="-3"/>
          <w:sz w:val="28"/>
          <w:szCs w:val="28"/>
        </w:rPr>
        <w:t xml:space="preserve"> </w:t>
      </w:r>
      <w:r w:rsidR="00C803A1" w:rsidRPr="006B1530">
        <w:rPr>
          <w:rFonts w:ascii="Times New Roman" w:hAnsi="Times New Roman"/>
          <w:spacing w:val="-3"/>
          <w:sz w:val="28"/>
          <w:szCs w:val="28"/>
        </w:rPr>
        <w:t>12-2</w:t>
      </w:r>
      <w:r w:rsidR="00C803A1" w:rsidRPr="006B1530">
        <w:rPr>
          <w:rFonts w:ascii="Times New Roman" w:hAnsi="Times New Roman"/>
          <w:spacing w:val="-6"/>
          <w:sz w:val="28"/>
          <w:szCs w:val="28"/>
        </w:rPr>
        <w:t xml:space="preserve">  «Об утверждении Положения о</w:t>
      </w:r>
      <w:r w:rsidR="00C803A1" w:rsidRPr="006B1530">
        <w:rPr>
          <w:rFonts w:ascii="Times New Roman" w:hAnsi="Times New Roman"/>
          <w:sz w:val="28"/>
          <w:szCs w:val="28"/>
        </w:rPr>
        <w:t xml:space="preserve"> порядке выявления, учета бесхозяйного имущества и признания на него права собственности  муниципального образования Воловский район»</w:t>
      </w:r>
      <w:r w:rsidR="00C803A1" w:rsidRPr="006B1530">
        <w:rPr>
          <w:rFonts w:ascii="Times New Roman" w:hAnsi="Times New Roman"/>
          <w:spacing w:val="-3"/>
          <w:sz w:val="28"/>
          <w:szCs w:val="28"/>
        </w:rPr>
        <w:t xml:space="preserve"> </w:t>
      </w:r>
      <w:r w:rsidR="00C803A1" w:rsidRPr="006B1530">
        <w:rPr>
          <w:rFonts w:ascii="Times New Roman" w:hAnsi="Times New Roman"/>
          <w:spacing w:val="-4"/>
          <w:sz w:val="28"/>
          <w:szCs w:val="28"/>
        </w:rPr>
        <w:t xml:space="preserve"> следующие изменения</w:t>
      </w:r>
      <w:r w:rsidR="00C803A1" w:rsidRPr="006B1530">
        <w:rPr>
          <w:rFonts w:ascii="Times New Roman" w:hAnsi="Times New Roman"/>
          <w:spacing w:val="1"/>
          <w:sz w:val="28"/>
          <w:szCs w:val="28"/>
        </w:rPr>
        <w:t>:</w:t>
      </w:r>
    </w:p>
    <w:p w:rsidR="005644D3" w:rsidRPr="006B1530" w:rsidRDefault="006B1530" w:rsidP="006B1530">
      <w:pPr>
        <w:ind w:firstLine="851"/>
        <w:jc w:val="both"/>
        <w:rPr>
          <w:rFonts w:ascii="Times New Roman" w:hAnsi="Times New Roman"/>
          <w:spacing w:val="1"/>
          <w:sz w:val="28"/>
          <w:szCs w:val="28"/>
        </w:rPr>
      </w:pPr>
      <w:r w:rsidRPr="006B1530">
        <w:rPr>
          <w:rFonts w:ascii="Times New Roman" w:hAnsi="Times New Roman"/>
          <w:spacing w:val="1"/>
          <w:sz w:val="28"/>
          <w:szCs w:val="28"/>
        </w:rPr>
        <w:t>1.1.</w:t>
      </w:r>
      <w:r w:rsidR="00C803A1" w:rsidRPr="006B1530">
        <w:rPr>
          <w:rFonts w:ascii="Times New Roman" w:hAnsi="Times New Roman"/>
          <w:spacing w:val="1"/>
          <w:sz w:val="28"/>
          <w:szCs w:val="28"/>
        </w:rPr>
        <w:t>Пункт 1.1. приложения к решению изложить в следующей редакции:</w:t>
      </w:r>
    </w:p>
    <w:p w:rsidR="005644D3" w:rsidRPr="006B1530" w:rsidRDefault="00C803A1" w:rsidP="006B1530">
      <w:pPr>
        <w:pStyle w:val="a8"/>
        <w:spacing w:beforeAutospacing="0" w:afterAutospacing="0"/>
        <w:ind w:firstLine="709"/>
        <w:jc w:val="both"/>
        <w:rPr>
          <w:sz w:val="28"/>
          <w:szCs w:val="28"/>
        </w:rPr>
      </w:pPr>
      <w:r w:rsidRPr="006B1530">
        <w:rPr>
          <w:spacing w:val="1"/>
          <w:sz w:val="28"/>
          <w:szCs w:val="28"/>
        </w:rPr>
        <w:t xml:space="preserve">«1.1. </w:t>
      </w:r>
      <w:r w:rsidRPr="006B1530">
        <w:rPr>
          <w:sz w:val="28"/>
          <w:szCs w:val="28"/>
        </w:rPr>
        <w:t xml:space="preserve">Настоящее Положение разработано в соответствии со </w:t>
      </w:r>
      <w:hyperlink r:id="rId8" w:history="1">
        <w:r w:rsidRPr="006B1530">
          <w:rPr>
            <w:sz w:val="28"/>
            <w:szCs w:val="28"/>
          </w:rPr>
          <w:t>статьями 225</w:t>
        </w:r>
      </w:hyperlink>
      <w:r w:rsidRPr="006B1530">
        <w:rPr>
          <w:sz w:val="28"/>
          <w:szCs w:val="28"/>
        </w:rPr>
        <w:t xml:space="preserve">, </w:t>
      </w:r>
      <w:hyperlink r:id="rId9" w:history="1">
        <w:r w:rsidRPr="006B1530">
          <w:rPr>
            <w:sz w:val="28"/>
            <w:szCs w:val="28"/>
          </w:rPr>
          <w:t>226</w:t>
        </w:r>
      </w:hyperlink>
      <w:r w:rsidRPr="006B1530">
        <w:rPr>
          <w:sz w:val="28"/>
          <w:szCs w:val="28"/>
        </w:rPr>
        <w:t xml:space="preserve">, </w:t>
      </w:r>
      <w:hyperlink r:id="rId10" w:history="1">
        <w:r w:rsidRPr="006B1530">
          <w:rPr>
            <w:sz w:val="28"/>
            <w:szCs w:val="28"/>
          </w:rPr>
          <w:t>235</w:t>
        </w:r>
      </w:hyperlink>
      <w:r w:rsidRPr="006B1530">
        <w:rPr>
          <w:sz w:val="28"/>
          <w:szCs w:val="28"/>
        </w:rPr>
        <w:t xml:space="preserve">, </w:t>
      </w:r>
      <w:hyperlink r:id="rId11" w:history="1">
        <w:r w:rsidRPr="006B1530">
          <w:rPr>
            <w:sz w:val="28"/>
            <w:szCs w:val="28"/>
          </w:rPr>
          <w:t>236</w:t>
        </w:r>
      </w:hyperlink>
      <w:r w:rsidRPr="006B1530">
        <w:rPr>
          <w:sz w:val="28"/>
          <w:szCs w:val="28"/>
        </w:rPr>
        <w:t xml:space="preserve"> Гражданского кодекса Российской Федерации, Федеральным </w:t>
      </w:r>
      <w:hyperlink r:id="rId12" w:history="1">
        <w:r w:rsidRPr="006B1530">
          <w:rPr>
            <w:sz w:val="28"/>
            <w:szCs w:val="28"/>
          </w:rPr>
          <w:t>законом</w:t>
        </w:r>
      </w:hyperlink>
      <w:r w:rsidRPr="006B1530">
        <w:rPr>
          <w:sz w:val="28"/>
          <w:szCs w:val="28"/>
        </w:rPr>
        <w:t xml:space="preserve"> от 13.07.2015 № 218-ФЗ «О государственной регистрации недвижимости», Федеральным </w:t>
      </w:r>
      <w:hyperlink r:id="rId13" w:history="1">
        <w:r w:rsidRPr="006B1530">
          <w:rPr>
            <w:sz w:val="28"/>
            <w:szCs w:val="28"/>
          </w:rPr>
          <w:t>законом</w:t>
        </w:r>
      </w:hyperlink>
      <w:r w:rsidRPr="006B1530">
        <w:rPr>
          <w:sz w:val="28"/>
          <w:szCs w:val="28"/>
        </w:rPr>
        <w:t xml:space="preserve"> от 06.10.2003 № 131-ФЗ «Об общих принципах организации местного самоуправления в Российской Федерации»,   </w:t>
      </w:r>
      <w:hyperlink r:id="rId14" w:history="1">
        <w:r w:rsidRPr="006B1530">
          <w:rPr>
            <w:rStyle w:val="a7"/>
            <w:color w:val="000000"/>
            <w:sz w:val="28"/>
            <w:szCs w:val="28"/>
            <w:u w:val="none"/>
          </w:rPr>
          <w:t>Приказом</w:t>
        </w:r>
      </w:hyperlink>
      <w:r w:rsidRPr="006B1530">
        <w:rPr>
          <w:sz w:val="28"/>
          <w:szCs w:val="28"/>
        </w:rPr>
        <w:t xml:space="preserve"> Федеральной службы государственной регистрации, кадастра и картографии от 01.06.2021№ П/0241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 </w:t>
      </w:r>
      <w:hyperlink r:id="rId15" w:history="1">
        <w:r w:rsidRPr="006B1530">
          <w:rPr>
            <w:rStyle w:val="a7"/>
            <w:color w:val="000000"/>
            <w:sz w:val="28"/>
            <w:szCs w:val="28"/>
            <w:u w:val="none"/>
          </w:rPr>
          <w:t>Приказом</w:t>
        </w:r>
      </w:hyperlink>
      <w:r w:rsidRPr="006B1530">
        <w:rPr>
          <w:sz w:val="28"/>
          <w:szCs w:val="28"/>
        </w:rPr>
        <w:t xml:space="preserve"> Федеральной службы </w:t>
      </w:r>
      <w:r w:rsidRPr="006B1530">
        <w:rPr>
          <w:sz w:val="28"/>
          <w:szCs w:val="28"/>
        </w:rPr>
        <w:lastRenderedPageBreak/>
        <w:t>государственной регистрации, кадастра и картографии от 15.03.2023 № П/0086 «Об установлении Порядка принятия на учет бесхозяйных недвижимых вещей», Уставом муниципального образования Воловский район.».</w:t>
      </w:r>
    </w:p>
    <w:p w:rsidR="005644D3" w:rsidRPr="006B1530" w:rsidRDefault="006B1530" w:rsidP="006B1530">
      <w:pPr>
        <w:pStyle w:val="a8"/>
        <w:spacing w:beforeAutospacing="0" w:afterAutospacing="0"/>
        <w:ind w:firstLine="851"/>
        <w:jc w:val="both"/>
        <w:rPr>
          <w:sz w:val="28"/>
          <w:szCs w:val="28"/>
        </w:rPr>
      </w:pPr>
      <w:r>
        <w:rPr>
          <w:sz w:val="28"/>
          <w:szCs w:val="28"/>
        </w:rPr>
        <w:t>1.2.</w:t>
      </w:r>
      <w:r w:rsidR="00C803A1" w:rsidRPr="006B1530">
        <w:rPr>
          <w:sz w:val="28"/>
          <w:szCs w:val="28"/>
        </w:rPr>
        <w:t>Подпункт «к» пункта 1.2. приложения к решению изложить в следующей редакции:</w:t>
      </w:r>
    </w:p>
    <w:p w:rsidR="005644D3" w:rsidRPr="006B1530" w:rsidRDefault="00C803A1">
      <w:pPr>
        <w:ind w:firstLine="709"/>
        <w:jc w:val="both"/>
        <w:rPr>
          <w:rFonts w:ascii="Times New Roman" w:hAnsi="Times New Roman"/>
          <w:sz w:val="28"/>
          <w:szCs w:val="28"/>
        </w:rPr>
      </w:pPr>
      <w:r w:rsidRPr="006B1530">
        <w:rPr>
          <w:rFonts w:ascii="Times New Roman" w:hAnsi="Times New Roman"/>
          <w:sz w:val="28"/>
          <w:szCs w:val="28"/>
        </w:rPr>
        <w:t>«к) отдел по правовой работе - отдел по правовой работе администрации муниципального образования Воловский район.».</w:t>
      </w:r>
    </w:p>
    <w:p w:rsidR="005644D3" w:rsidRPr="006B1530" w:rsidRDefault="006B1530" w:rsidP="006B1530">
      <w:pPr>
        <w:pStyle w:val="a8"/>
        <w:spacing w:beforeAutospacing="0" w:afterAutospacing="0"/>
        <w:ind w:firstLine="851"/>
        <w:jc w:val="both"/>
        <w:rPr>
          <w:sz w:val="28"/>
          <w:szCs w:val="28"/>
        </w:rPr>
      </w:pPr>
      <w:r>
        <w:rPr>
          <w:sz w:val="28"/>
          <w:szCs w:val="28"/>
        </w:rPr>
        <w:t>1.3.</w:t>
      </w:r>
      <w:r w:rsidR="00C803A1" w:rsidRPr="006B1530">
        <w:rPr>
          <w:sz w:val="28"/>
          <w:szCs w:val="28"/>
        </w:rPr>
        <w:t>Пункт 4.4. приложения к решению изложить в следующей редакции:</w:t>
      </w:r>
    </w:p>
    <w:p w:rsidR="005644D3" w:rsidRPr="006B1530" w:rsidRDefault="00C803A1">
      <w:pPr>
        <w:ind w:firstLine="709"/>
        <w:jc w:val="both"/>
        <w:rPr>
          <w:rFonts w:ascii="Times New Roman" w:hAnsi="Times New Roman"/>
          <w:b/>
          <w:sz w:val="28"/>
          <w:szCs w:val="28"/>
        </w:rPr>
      </w:pPr>
      <w:r w:rsidRPr="006B1530">
        <w:rPr>
          <w:rFonts w:ascii="Times New Roman" w:hAnsi="Times New Roman"/>
          <w:sz w:val="28"/>
          <w:szCs w:val="28"/>
        </w:rPr>
        <w:t>«4.4. Бесхозяйные объекты включаются в Реестр бесхозяйного недвижимого имущества и исключаются из него, брошенные вещи включаются в Реестр бесхозяйного движимого имущества и исключаются из него на основании постановлений администрации муниципального образования Воловский район в течение десяти рабочих дней.».</w:t>
      </w:r>
    </w:p>
    <w:p w:rsidR="005644D3" w:rsidRPr="006B1530" w:rsidRDefault="006B1530" w:rsidP="006B1530">
      <w:pPr>
        <w:ind w:firstLine="851"/>
        <w:jc w:val="both"/>
        <w:rPr>
          <w:rFonts w:ascii="Times New Roman" w:hAnsi="Times New Roman"/>
          <w:sz w:val="28"/>
          <w:szCs w:val="28"/>
        </w:rPr>
      </w:pPr>
      <w:r>
        <w:rPr>
          <w:rFonts w:ascii="Times New Roman" w:hAnsi="Times New Roman"/>
          <w:sz w:val="28"/>
          <w:szCs w:val="28"/>
        </w:rPr>
        <w:t>1.4.</w:t>
      </w:r>
      <w:r w:rsidR="00C803A1" w:rsidRPr="006B1530">
        <w:rPr>
          <w:rFonts w:ascii="Times New Roman" w:hAnsi="Times New Roman"/>
          <w:sz w:val="28"/>
          <w:szCs w:val="28"/>
        </w:rPr>
        <w:t>Пункт 5.1. приложения к решению изложить в следующей редакции:</w:t>
      </w:r>
    </w:p>
    <w:p w:rsidR="005644D3" w:rsidRPr="006B1530" w:rsidRDefault="00C803A1" w:rsidP="006B1530">
      <w:pPr>
        <w:pStyle w:val="a5"/>
        <w:ind w:left="0" w:firstLine="851"/>
        <w:jc w:val="both"/>
        <w:rPr>
          <w:rFonts w:ascii="Times New Roman" w:hAnsi="Times New Roman"/>
          <w:sz w:val="28"/>
          <w:szCs w:val="28"/>
        </w:rPr>
      </w:pPr>
      <w:r w:rsidRPr="006B1530">
        <w:rPr>
          <w:rFonts w:ascii="Times New Roman" w:hAnsi="Times New Roman"/>
          <w:sz w:val="28"/>
          <w:szCs w:val="28"/>
        </w:rPr>
        <w:t>«5.1. Комитет в течение 30 рабочих дней со дня принятия постановления администрации муниципального образования Воловский район об оформлении права муниципальной собственности на бесхозяйный объект заказывает техническую документацию, необходимую для постановки бесхозяйного объекта на учет в Управлении Росреестра по Тульской области.».</w:t>
      </w:r>
    </w:p>
    <w:p w:rsidR="005644D3" w:rsidRPr="006B1530" w:rsidRDefault="006B1530" w:rsidP="006B1530">
      <w:pPr>
        <w:ind w:firstLine="851"/>
        <w:jc w:val="both"/>
        <w:rPr>
          <w:rFonts w:ascii="Times New Roman" w:hAnsi="Times New Roman"/>
          <w:sz w:val="28"/>
          <w:szCs w:val="28"/>
        </w:rPr>
      </w:pPr>
      <w:r>
        <w:rPr>
          <w:rFonts w:ascii="Times New Roman" w:hAnsi="Times New Roman"/>
          <w:sz w:val="28"/>
          <w:szCs w:val="28"/>
        </w:rPr>
        <w:t xml:space="preserve">1.5. </w:t>
      </w:r>
      <w:r w:rsidR="00C803A1" w:rsidRPr="006B1530">
        <w:rPr>
          <w:rFonts w:ascii="Times New Roman" w:hAnsi="Times New Roman"/>
          <w:sz w:val="28"/>
          <w:szCs w:val="28"/>
        </w:rPr>
        <w:t>Первый абзац пункт 5.2. приложения к решению изложить в следующей редакции:</w:t>
      </w:r>
    </w:p>
    <w:p w:rsidR="005644D3" w:rsidRPr="006B1530" w:rsidRDefault="00C803A1" w:rsidP="006B1530">
      <w:pPr>
        <w:ind w:firstLine="851"/>
        <w:jc w:val="both"/>
        <w:rPr>
          <w:rFonts w:ascii="Times New Roman" w:hAnsi="Times New Roman"/>
          <w:sz w:val="28"/>
          <w:szCs w:val="28"/>
        </w:rPr>
      </w:pPr>
      <w:r w:rsidRPr="006B1530">
        <w:rPr>
          <w:rFonts w:ascii="Times New Roman" w:hAnsi="Times New Roman"/>
          <w:sz w:val="28"/>
          <w:szCs w:val="28"/>
        </w:rPr>
        <w:t>«5.2. Комитет в течение 7 рабочих дней после получения технической документации подготавливает необходимые запросы:».</w:t>
      </w:r>
    </w:p>
    <w:p w:rsidR="005644D3" w:rsidRPr="006B1530" w:rsidRDefault="00C803A1" w:rsidP="006B1530">
      <w:pPr>
        <w:pStyle w:val="a5"/>
        <w:ind w:left="0" w:firstLine="851"/>
        <w:jc w:val="both"/>
        <w:rPr>
          <w:rFonts w:ascii="Times New Roman" w:hAnsi="Times New Roman"/>
          <w:sz w:val="28"/>
          <w:szCs w:val="28"/>
        </w:rPr>
      </w:pPr>
      <w:r w:rsidRPr="006B1530">
        <w:rPr>
          <w:rFonts w:ascii="Times New Roman" w:hAnsi="Times New Roman"/>
          <w:sz w:val="28"/>
          <w:szCs w:val="28"/>
        </w:rPr>
        <w:t>1.6. Пункт 5.3. приложения к решению изложить в следующей редакции:</w:t>
      </w:r>
    </w:p>
    <w:p w:rsidR="005644D3" w:rsidRPr="006B1530" w:rsidRDefault="00C803A1" w:rsidP="006B1530">
      <w:pPr>
        <w:ind w:firstLine="851"/>
        <w:jc w:val="both"/>
        <w:rPr>
          <w:rFonts w:ascii="Times New Roman" w:hAnsi="Times New Roman"/>
          <w:sz w:val="28"/>
          <w:szCs w:val="28"/>
        </w:rPr>
      </w:pPr>
      <w:r w:rsidRPr="006B1530">
        <w:rPr>
          <w:rFonts w:ascii="Times New Roman" w:hAnsi="Times New Roman"/>
          <w:sz w:val="28"/>
          <w:szCs w:val="28"/>
        </w:rPr>
        <w:t>«5.3. После получения ответов на указанные запросы Комитет в течение 7 рабочих дней обращается в Управление Росреестра по Тульской области с заявлением о постановке бесхозяйного объекта на учет.».</w:t>
      </w:r>
    </w:p>
    <w:p w:rsidR="005644D3" w:rsidRPr="006B1530" w:rsidRDefault="00C803A1" w:rsidP="006B1530">
      <w:pPr>
        <w:pStyle w:val="a5"/>
        <w:ind w:left="0" w:firstLine="851"/>
        <w:jc w:val="both"/>
        <w:outlineLvl w:val="1"/>
        <w:rPr>
          <w:rFonts w:ascii="Times New Roman" w:hAnsi="Times New Roman"/>
          <w:sz w:val="28"/>
          <w:szCs w:val="28"/>
        </w:rPr>
      </w:pPr>
      <w:r w:rsidRPr="006B1530">
        <w:rPr>
          <w:rFonts w:ascii="Times New Roman" w:hAnsi="Times New Roman"/>
          <w:sz w:val="28"/>
          <w:szCs w:val="28"/>
        </w:rPr>
        <w:t>1.7. Пункт 7.1 приложения к решению изложить в следующей редакции:</w:t>
      </w:r>
    </w:p>
    <w:p w:rsidR="005644D3" w:rsidRPr="006B1530" w:rsidRDefault="00C803A1" w:rsidP="006B1530">
      <w:pPr>
        <w:spacing w:line="220" w:lineRule="atLeast"/>
        <w:ind w:firstLine="851"/>
        <w:jc w:val="both"/>
        <w:rPr>
          <w:rFonts w:ascii="Times New Roman" w:hAnsi="Times New Roman"/>
          <w:sz w:val="28"/>
          <w:szCs w:val="28"/>
        </w:rPr>
      </w:pPr>
      <w:r w:rsidRPr="006B1530">
        <w:rPr>
          <w:rFonts w:ascii="Times New Roman" w:hAnsi="Times New Roman"/>
          <w:sz w:val="28"/>
          <w:szCs w:val="28"/>
        </w:rPr>
        <w:t>«7.1. По истечении года со дня постановки бесхозяйного объекта на учет в Управлении Росреестра по Тульской области Отдел по правовой работе обращается в суд с требованием о признании права муниципальной собственности на бесхозяйный объект.</w:t>
      </w:r>
    </w:p>
    <w:p w:rsidR="005644D3" w:rsidRPr="006B1530" w:rsidRDefault="00C803A1" w:rsidP="006B1530">
      <w:pPr>
        <w:spacing w:line="220" w:lineRule="atLeast"/>
        <w:ind w:firstLine="851"/>
        <w:jc w:val="both"/>
        <w:rPr>
          <w:rFonts w:ascii="Times New Roman" w:hAnsi="Times New Roman"/>
          <w:sz w:val="28"/>
          <w:szCs w:val="28"/>
        </w:rPr>
      </w:pPr>
      <w:r w:rsidRPr="006B1530">
        <w:rPr>
          <w:rFonts w:ascii="Times New Roman" w:hAnsi="Times New Roman"/>
          <w:sz w:val="28"/>
          <w:szCs w:val="28"/>
        </w:rPr>
        <w:t>По истечении трех месяцев со дня постановки на учет линейного объекта в Управлении Росреестра по Тульской области отдел по правовой работе обращается в суд с требованием о признании права муниципальной собственности на бесхозяйный объект.</w:t>
      </w:r>
    </w:p>
    <w:p w:rsidR="005644D3" w:rsidRPr="006B1530" w:rsidRDefault="00C803A1" w:rsidP="006B1530">
      <w:pPr>
        <w:spacing w:line="220" w:lineRule="atLeast"/>
        <w:ind w:firstLine="851"/>
        <w:jc w:val="both"/>
        <w:rPr>
          <w:rFonts w:ascii="Times New Roman" w:hAnsi="Times New Roman"/>
          <w:sz w:val="28"/>
          <w:szCs w:val="28"/>
        </w:rPr>
      </w:pPr>
      <w:r w:rsidRPr="006B1530">
        <w:rPr>
          <w:rFonts w:ascii="Times New Roman" w:hAnsi="Times New Roman"/>
          <w:sz w:val="28"/>
          <w:szCs w:val="28"/>
        </w:rPr>
        <w:lastRenderedPageBreak/>
        <w:t>На основании вступившего в законную силу решения суда Комитет в установленном порядке осуществляет государственную регистрацию права муниципальной собственности на бесхозяйный объект.».</w:t>
      </w:r>
    </w:p>
    <w:p w:rsidR="005644D3" w:rsidRPr="006B1530" w:rsidRDefault="00C803A1" w:rsidP="006B1530">
      <w:pPr>
        <w:ind w:firstLine="851"/>
        <w:jc w:val="both"/>
        <w:rPr>
          <w:rFonts w:ascii="Times New Roman" w:hAnsi="Times New Roman"/>
          <w:sz w:val="28"/>
          <w:szCs w:val="28"/>
        </w:rPr>
      </w:pPr>
      <w:r w:rsidRPr="006B1530">
        <w:rPr>
          <w:rFonts w:ascii="Times New Roman" w:hAnsi="Times New Roman"/>
          <w:spacing w:val="14"/>
          <w:sz w:val="28"/>
          <w:szCs w:val="28"/>
        </w:rPr>
        <w:t xml:space="preserve">2. </w:t>
      </w:r>
      <w:r w:rsidRPr="006B1530">
        <w:rPr>
          <w:rFonts w:ascii="Times New Roman" w:hAnsi="Times New Roman"/>
          <w:sz w:val="28"/>
          <w:szCs w:val="28"/>
        </w:rPr>
        <w:t>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«Интернет».</w:t>
      </w:r>
    </w:p>
    <w:p w:rsidR="005644D3" w:rsidRPr="006B1530" w:rsidRDefault="00C803A1" w:rsidP="006B1530">
      <w:pPr>
        <w:ind w:firstLine="851"/>
        <w:jc w:val="both"/>
        <w:rPr>
          <w:rFonts w:ascii="Times New Roman" w:hAnsi="Times New Roman"/>
          <w:sz w:val="28"/>
          <w:szCs w:val="28"/>
        </w:rPr>
      </w:pPr>
      <w:r w:rsidRPr="006B1530">
        <w:rPr>
          <w:rFonts w:ascii="Times New Roman" w:hAnsi="Times New Roman"/>
          <w:spacing w:val="5"/>
          <w:sz w:val="28"/>
          <w:szCs w:val="28"/>
        </w:rPr>
        <w:t>3. Решение вступает в силу со дня обнародования.</w:t>
      </w:r>
      <w:r w:rsidRPr="006B1530">
        <w:rPr>
          <w:rFonts w:ascii="Times New Roman" w:hAnsi="Times New Roman"/>
          <w:sz w:val="28"/>
          <w:szCs w:val="28"/>
        </w:rPr>
        <w:t xml:space="preserve">  </w:t>
      </w:r>
    </w:p>
    <w:p w:rsidR="005644D3" w:rsidRPr="006B1530" w:rsidRDefault="005644D3">
      <w:pPr>
        <w:ind w:firstLine="709"/>
        <w:jc w:val="both"/>
        <w:rPr>
          <w:rFonts w:ascii="Times New Roman" w:hAnsi="Times New Roman"/>
          <w:sz w:val="28"/>
          <w:szCs w:val="28"/>
        </w:rPr>
      </w:pPr>
      <w:bookmarkStart w:id="0" w:name="_GoBack"/>
      <w:bookmarkEnd w:id="0"/>
    </w:p>
    <w:p w:rsidR="005644D3" w:rsidRPr="006B1530" w:rsidRDefault="005644D3">
      <w:pPr>
        <w:ind w:firstLine="709"/>
        <w:jc w:val="both"/>
        <w:rPr>
          <w:rFonts w:ascii="Times New Roman" w:hAnsi="Times New Roman"/>
          <w:sz w:val="28"/>
          <w:szCs w:val="28"/>
        </w:rPr>
      </w:pPr>
    </w:p>
    <w:p w:rsidR="005644D3" w:rsidRPr="006B1530" w:rsidRDefault="005644D3">
      <w:pPr>
        <w:ind w:firstLine="709"/>
        <w:jc w:val="both"/>
        <w:rPr>
          <w:rFonts w:ascii="Times New Roman" w:hAnsi="Times New Roman"/>
          <w:sz w:val="28"/>
          <w:szCs w:val="28"/>
        </w:rPr>
      </w:pPr>
    </w:p>
    <w:p w:rsidR="005644D3" w:rsidRPr="006B1530" w:rsidRDefault="005644D3">
      <w:pPr>
        <w:ind w:firstLine="709"/>
        <w:jc w:val="both"/>
        <w:rPr>
          <w:rFonts w:ascii="Times New Roman" w:hAnsi="Times New Roman"/>
          <w:sz w:val="28"/>
          <w:szCs w:val="28"/>
        </w:rPr>
      </w:pPr>
    </w:p>
    <w:p w:rsidR="005644D3" w:rsidRPr="006B1530" w:rsidRDefault="00C803A1">
      <w:pPr>
        <w:rPr>
          <w:rFonts w:ascii="Times New Roman" w:hAnsi="Times New Roman"/>
          <w:b/>
          <w:sz w:val="28"/>
          <w:szCs w:val="28"/>
        </w:rPr>
      </w:pPr>
      <w:r w:rsidRPr="006B1530">
        <w:rPr>
          <w:rFonts w:ascii="Times New Roman" w:hAnsi="Times New Roman"/>
          <w:sz w:val="28"/>
          <w:szCs w:val="28"/>
        </w:rPr>
        <w:t xml:space="preserve">  </w:t>
      </w:r>
      <w:r w:rsidRPr="006B1530">
        <w:rPr>
          <w:rFonts w:ascii="Times New Roman" w:hAnsi="Times New Roman"/>
          <w:b/>
          <w:sz w:val="28"/>
          <w:szCs w:val="28"/>
        </w:rPr>
        <w:t xml:space="preserve">                  Глава </w:t>
      </w:r>
    </w:p>
    <w:p w:rsidR="005644D3" w:rsidRPr="006B1530" w:rsidRDefault="00C803A1">
      <w:pPr>
        <w:rPr>
          <w:rFonts w:ascii="Times New Roman" w:hAnsi="Times New Roman"/>
          <w:b/>
          <w:sz w:val="28"/>
          <w:szCs w:val="28"/>
        </w:rPr>
      </w:pPr>
      <w:r w:rsidRPr="006B1530">
        <w:rPr>
          <w:rFonts w:ascii="Times New Roman" w:hAnsi="Times New Roman"/>
          <w:b/>
          <w:sz w:val="28"/>
          <w:szCs w:val="28"/>
        </w:rPr>
        <w:t>муниципального образования</w:t>
      </w:r>
    </w:p>
    <w:p w:rsidR="005644D3" w:rsidRPr="006B1530" w:rsidRDefault="00C803A1" w:rsidP="001D2387">
      <w:pPr>
        <w:rPr>
          <w:rFonts w:ascii="Times New Roman" w:hAnsi="Times New Roman"/>
          <w:sz w:val="28"/>
          <w:szCs w:val="28"/>
        </w:rPr>
      </w:pPr>
      <w:r w:rsidRPr="006B1530">
        <w:rPr>
          <w:rFonts w:ascii="Times New Roman" w:hAnsi="Times New Roman"/>
          <w:b/>
          <w:sz w:val="28"/>
          <w:szCs w:val="28"/>
        </w:rPr>
        <w:t xml:space="preserve">            Воловский район                                                           С.М. Горбачёва             </w:t>
      </w:r>
      <w:r w:rsidRPr="006B1530">
        <w:rPr>
          <w:rFonts w:ascii="Times New Roman" w:hAnsi="Times New Roman"/>
          <w:sz w:val="28"/>
          <w:szCs w:val="28"/>
        </w:rPr>
        <w:t xml:space="preserve">                        </w:t>
      </w:r>
    </w:p>
    <w:sectPr w:rsidR="005644D3" w:rsidRPr="006B1530" w:rsidSect="005644D3">
      <w:headerReference w:type="default" r:id="rId16"/>
      <w:pgSz w:w="11906" w:h="16838"/>
      <w:pgMar w:top="1134" w:right="850"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E11" w:rsidRDefault="00CA6E11" w:rsidP="005644D3">
      <w:r>
        <w:separator/>
      </w:r>
    </w:p>
  </w:endnote>
  <w:endnote w:type="continuationSeparator" w:id="1">
    <w:p w:rsidR="00CA6E11" w:rsidRDefault="00CA6E11" w:rsidP="00564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E11" w:rsidRDefault="00CA6E11" w:rsidP="005644D3">
      <w:r>
        <w:separator/>
      </w:r>
    </w:p>
  </w:footnote>
  <w:footnote w:type="continuationSeparator" w:id="1">
    <w:p w:rsidR="00CA6E11" w:rsidRDefault="00CA6E11" w:rsidP="00564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D3" w:rsidRDefault="0039231E">
    <w:pPr>
      <w:pStyle w:val="a3"/>
      <w:jc w:val="center"/>
      <w:rPr>
        <w:rStyle w:val="aa"/>
      </w:rPr>
    </w:pPr>
    <w:r>
      <w:rPr>
        <w:rStyle w:val="aa"/>
      </w:rPr>
      <w:fldChar w:fldCharType="begin"/>
    </w:r>
    <w:r w:rsidR="00C803A1">
      <w:rPr>
        <w:rStyle w:val="aa"/>
      </w:rPr>
      <w:instrText xml:space="preserve">PAGE </w:instrText>
    </w:r>
    <w:r>
      <w:rPr>
        <w:rStyle w:val="aa"/>
      </w:rPr>
      <w:fldChar w:fldCharType="separate"/>
    </w:r>
    <w:r w:rsidR="006B1530">
      <w:rPr>
        <w:rStyle w:val="aa"/>
        <w:noProof/>
      </w:rPr>
      <w:t>3</w:t>
    </w:r>
    <w:r>
      <w:rPr>
        <w:rStyle w:val="aa"/>
      </w:rPr>
      <w:fldChar w:fldCharType="end"/>
    </w:r>
  </w:p>
  <w:p w:rsidR="005644D3" w:rsidRDefault="005644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C4AAB"/>
    <w:multiLevelType w:val="multilevel"/>
    <w:tmpl w:val="9FB437BE"/>
    <w:lvl w:ilvl="0">
      <w:start w:val="1"/>
      <w:numFmt w:val="decimal"/>
      <w:lvlText w:val="%1."/>
      <w:lvlJc w:val="left"/>
      <w:pPr>
        <w:ind w:left="615" w:hanging="615"/>
      </w:pPr>
    </w:lvl>
    <w:lvl w:ilvl="1">
      <w:start w:val="1"/>
      <w:numFmt w:val="decimal"/>
      <w:lvlText w:val="%1.%2."/>
      <w:lvlJc w:val="left"/>
      <w:pPr>
        <w:ind w:left="1429" w:hanging="72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44D3"/>
    <w:rsid w:val="001D2387"/>
    <w:rsid w:val="0039231E"/>
    <w:rsid w:val="0045291B"/>
    <w:rsid w:val="005644D3"/>
    <w:rsid w:val="00625BE4"/>
    <w:rsid w:val="006B1530"/>
    <w:rsid w:val="006C15B9"/>
    <w:rsid w:val="00B8389B"/>
    <w:rsid w:val="00C803A1"/>
    <w:rsid w:val="00CA6E11"/>
    <w:rsid w:val="00D707B6"/>
    <w:rsid w:val="00DE2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644D3"/>
  </w:style>
  <w:style w:type="paragraph" w:styleId="10">
    <w:name w:val="heading 1"/>
    <w:next w:val="a"/>
    <w:link w:val="11"/>
    <w:uiPriority w:val="9"/>
    <w:qFormat/>
    <w:rsid w:val="005644D3"/>
    <w:pPr>
      <w:spacing w:before="120" w:after="120"/>
      <w:jc w:val="both"/>
      <w:outlineLvl w:val="0"/>
    </w:pPr>
    <w:rPr>
      <w:rFonts w:ascii="XO Thames" w:hAnsi="XO Thames"/>
      <w:b/>
      <w:sz w:val="32"/>
    </w:rPr>
  </w:style>
  <w:style w:type="paragraph" w:styleId="2">
    <w:name w:val="heading 2"/>
    <w:next w:val="a"/>
    <w:link w:val="20"/>
    <w:uiPriority w:val="9"/>
    <w:qFormat/>
    <w:rsid w:val="005644D3"/>
    <w:pPr>
      <w:spacing w:before="120" w:after="120"/>
      <w:jc w:val="both"/>
      <w:outlineLvl w:val="1"/>
    </w:pPr>
    <w:rPr>
      <w:rFonts w:ascii="XO Thames" w:hAnsi="XO Thames"/>
      <w:b/>
      <w:sz w:val="28"/>
    </w:rPr>
  </w:style>
  <w:style w:type="paragraph" w:styleId="3">
    <w:name w:val="heading 3"/>
    <w:next w:val="a"/>
    <w:link w:val="30"/>
    <w:uiPriority w:val="9"/>
    <w:qFormat/>
    <w:rsid w:val="005644D3"/>
    <w:pPr>
      <w:spacing w:before="120" w:after="120"/>
      <w:jc w:val="both"/>
      <w:outlineLvl w:val="2"/>
    </w:pPr>
    <w:rPr>
      <w:rFonts w:ascii="XO Thames" w:hAnsi="XO Thames"/>
      <w:b/>
      <w:sz w:val="26"/>
    </w:rPr>
  </w:style>
  <w:style w:type="paragraph" w:styleId="4">
    <w:name w:val="heading 4"/>
    <w:next w:val="a"/>
    <w:link w:val="40"/>
    <w:uiPriority w:val="9"/>
    <w:qFormat/>
    <w:rsid w:val="005644D3"/>
    <w:pPr>
      <w:spacing w:before="120" w:after="120"/>
      <w:jc w:val="both"/>
      <w:outlineLvl w:val="3"/>
    </w:pPr>
    <w:rPr>
      <w:rFonts w:ascii="XO Thames" w:hAnsi="XO Thames"/>
      <w:b/>
      <w:sz w:val="24"/>
    </w:rPr>
  </w:style>
  <w:style w:type="paragraph" w:styleId="5">
    <w:name w:val="heading 5"/>
    <w:next w:val="a"/>
    <w:link w:val="50"/>
    <w:uiPriority w:val="9"/>
    <w:qFormat/>
    <w:rsid w:val="005644D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644D3"/>
  </w:style>
  <w:style w:type="paragraph" w:styleId="21">
    <w:name w:val="toc 2"/>
    <w:next w:val="a"/>
    <w:link w:val="22"/>
    <w:uiPriority w:val="39"/>
    <w:rsid w:val="005644D3"/>
    <w:pPr>
      <w:ind w:left="200"/>
    </w:pPr>
    <w:rPr>
      <w:rFonts w:ascii="XO Thames" w:hAnsi="XO Thames"/>
      <w:sz w:val="28"/>
    </w:rPr>
  </w:style>
  <w:style w:type="character" w:customStyle="1" w:styleId="22">
    <w:name w:val="Оглавление 2 Знак"/>
    <w:link w:val="21"/>
    <w:rsid w:val="005644D3"/>
    <w:rPr>
      <w:rFonts w:ascii="XO Thames" w:hAnsi="XO Thames"/>
      <w:sz w:val="28"/>
    </w:rPr>
  </w:style>
  <w:style w:type="paragraph" w:styleId="41">
    <w:name w:val="toc 4"/>
    <w:next w:val="a"/>
    <w:link w:val="42"/>
    <w:uiPriority w:val="39"/>
    <w:rsid w:val="005644D3"/>
    <w:pPr>
      <w:ind w:left="600"/>
    </w:pPr>
    <w:rPr>
      <w:rFonts w:ascii="XO Thames" w:hAnsi="XO Thames"/>
      <w:sz w:val="28"/>
    </w:rPr>
  </w:style>
  <w:style w:type="character" w:customStyle="1" w:styleId="42">
    <w:name w:val="Оглавление 4 Знак"/>
    <w:link w:val="41"/>
    <w:rsid w:val="005644D3"/>
    <w:rPr>
      <w:rFonts w:ascii="XO Thames" w:hAnsi="XO Thames"/>
      <w:sz w:val="28"/>
    </w:rPr>
  </w:style>
  <w:style w:type="paragraph" w:styleId="6">
    <w:name w:val="toc 6"/>
    <w:next w:val="a"/>
    <w:link w:val="60"/>
    <w:uiPriority w:val="39"/>
    <w:rsid w:val="005644D3"/>
    <w:pPr>
      <w:ind w:left="1000"/>
    </w:pPr>
    <w:rPr>
      <w:rFonts w:ascii="XO Thames" w:hAnsi="XO Thames"/>
      <w:sz w:val="28"/>
    </w:rPr>
  </w:style>
  <w:style w:type="character" w:customStyle="1" w:styleId="60">
    <w:name w:val="Оглавление 6 Знак"/>
    <w:link w:val="6"/>
    <w:rsid w:val="005644D3"/>
    <w:rPr>
      <w:rFonts w:ascii="XO Thames" w:hAnsi="XO Thames"/>
      <w:sz w:val="28"/>
    </w:rPr>
  </w:style>
  <w:style w:type="paragraph" w:styleId="7">
    <w:name w:val="toc 7"/>
    <w:next w:val="a"/>
    <w:link w:val="70"/>
    <w:uiPriority w:val="39"/>
    <w:rsid w:val="005644D3"/>
    <w:pPr>
      <w:ind w:left="1200"/>
    </w:pPr>
    <w:rPr>
      <w:rFonts w:ascii="XO Thames" w:hAnsi="XO Thames"/>
      <w:sz w:val="28"/>
    </w:rPr>
  </w:style>
  <w:style w:type="character" w:customStyle="1" w:styleId="70">
    <w:name w:val="Оглавление 7 Знак"/>
    <w:link w:val="7"/>
    <w:rsid w:val="005644D3"/>
    <w:rPr>
      <w:rFonts w:ascii="XO Thames" w:hAnsi="XO Thames"/>
      <w:sz w:val="28"/>
    </w:rPr>
  </w:style>
  <w:style w:type="paragraph" w:customStyle="1" w:styleId="Endnote">
    <w:name w:val="Endnote"/>
    <w:link w:val="Endnote0"/>
    <w:rsid w:val="005644D3"/>
    <w:pPr>
      <w:ind w:firstLine="851"/>
      <w:jc w:val="both"/>
    </w:pPr>
    <w:rPr>
      <w:rFonts w:ascii="XO Thames" w:hAnsi="XO Thames"/>
    </w:rPr>
  </w:style>
  <w:style w:type="character" w:customStyle="1" w:styleId="Endnote0">
    <w:name w:val="Endnote"/>
    <w:link w:val="Endnote"/>
    <w:rsid w:val="005644D3"/>
    <w:rPr>
      <w:rFonts w:ascii="XO Thames" w:hAnsi="XO Thames"/>
      <w:sz w:val="22"/>
    </w:rPr>
  </w:style>
  <w:style w:type="character" w:customStyle="1" w:styleId="30">
    <w:name w:val="Заголовок 3 Знак"/>
    <w:link w:val="3"/>
    <w:rsid w:val="005644D3"/>
    <w:rPr>
      <w:rFonts w:ascii="XO Thames" w:hAnsi="XO Thames"/>
      <w:b/>
      <w:sz w:val="26"/>
    </w:rPr>
  </w:style>
  <w:style w:type="paragraph" w:styleId="a3">
    <w:name w:val="header"/>
    <w:basedOn w:val="a"/>
    <w:link w:val="a4"/>
    <w:rsid w:val="005644D3"/>
    <w:pPr>
      <w:tabs>
        <w:tab w:val="center" w:pos="4677"/>
        <w:tab w:val="right" w:pos="9355"/>
      </w:tabs>
    </w:pPr>
  </w:style>
  <w:style w:type="character" w:customStyle="1" w:styleId="a4">
    <w:name w:val="Верхний колонтитул Знак"/>
    <w:basedOn w:val="1"/>
    <w:link w:val="a3"/>
    <w:rsid w:val="005644D3"/>
  </w:style>
  <w:style w:type="paragraph" w:styleId="31">
    <w:name w:val="toc 3"/>
    <w:next w:val="a"/>
    <w:link w:val="32"/>
    <w:uiPriority w:val="39"/>
    <w:rsid w:val="005644D3"/>
    <w:pPr>
      <w:ind w:left="400"/>
    </w:pPr>
    <w:rPr>
      <w:rFonts w:ascii="XO Thames" w:hAnsi="XO Thames"/>
      <w:sz w:val="28"/>
    </w:rPr>
  </w:style>
  <w:style w:type="character" w:customStyle="1" w:styleId="32">
    <w:name w:val="Оглавление 3 Знак"/>
    <w:link w:val="31"/>
    <w:rsid w:val="005644D3"/>
    <w:rPr>
      <w:rFonts w:ascii="XO Thames" w:hAnsi="XO Thames"/>
      <w:sz w:val="28"/>
    </w:rPr>
  </w:style>
  <w:style w:type="paragraph" w:styleId="a5">
    <w:name w:val="List Paragraph"/>
    <w:basedOn w:val="a"/>
    <w:link w:val="a6"/>
    <w:rsid w:val="005644D3"/>
    <w:pPr>
      <w:ind w:left="720"/>
    </w:pPr>
  </w:style>
  <w:style w:type="character" w:customStyle="1" w:styleId="a6">
    <w:name w:val="Абзац списка Знак"/>
    <w:basedOn w:val="1"/>
    <w:link w:val="a5"/>
    <w:rsid w:val="005644D3"/>
  </w:style>
  <w:style w:type="paragraph" w:customStyle="1" w:styleId="ConsPlusNormal">
    <w:name w:val="ConsPlusNormal"/>
    <w:link w:val="ConsPlusNormal0"/>
    <w:rsid w:val="005644D3"/>
    <w:rPr>
      <w:rFonts w:ascii="Arial" w:hAnsi="Arial"/>
      <w:sz w:val="20"/>
    </w:rPr>
  </w:style>
  <w:style w:type="character" w:customStyle="1" w:styleId="ConsPlusNormal0">
    <w:name w:val="ConsPlusNormal"/>
    <w:link w:val="ConsPlusNormal"/>
    <w:rsid w:val="005644D3"/>
    <w:rPr>
      <w:rFonts w:ascii="Arial" w:hAnsi="Arial"/>
      <w:sz w:val="20"/>
    </w:rPr>
  </w:style>
  <w:style w:type="character" w:customStyle="1" w:styleId="50">
    <w:name w:val="Заголовок 5 Знак"/>
    <w:link w:val="5"/>
    <w:rsid w:val="005644D3"/>
    <w:rPr>
      <w:rFonts w:ascii="XO Thames" w:hAnsi="XO Thames"/>
      <w:b/>
      <w:sz w:val="22"/>
    </w:rPr>
  </w:style>
  <w:style w:type="paragraph" w:customStyle="1" w:styleId="Default">
    <w:name w:val="Default"/>
    <w:link w:val="Default0"/>
    <w:rsid w:val="005644D3"/>
    <w:rPr>
      <w:rFonts w:ascii="PT Astra Serif" w:hAnsi="PT Astra Serif"/>
      <w:sz w:val="24"/>
    </w:rPr>
  </w:style>
  <w:style w:type="character" w:customStyle="1" w:styleId="Default0">
    <w:name w:val="Default"/>
    <w:link w:val="Default"/>
    <w:rsid w:val="005644D3"/>
    <w:rPr>
      <w:rFonts w:ascii="PT Astra Serif" w:hAnsi="PT Astra Serif"/>
      <w:color w:val="000000"/>
      <w:sz w:val="24"/>
    </w:rPr>
  </w:style>
  <w:style w:type="character" w:customStyle="1" w:styleId="11">
    <w:name w:val="Заголовок 1 Знак"/>
    <w:link w:val="10"/>
    <w:rsid w:val="005644D3"/>
    <w:rPr>
      <w:rFonts w:ascii="XO Thames" w:hAnsi="XO Thames"/>
      <w:b/>
      <w:sz w:val="32"/>
    </w:rPr>
  </w:style>
  <w:style w:type="paragraph" w:customStyle="1" w:styleId="12">
    <w:name w:val="Гиперссылка1"/>
    <w:basedOn w:val="13"/>
    <w:link w:val="a7"/>
    <w:rsid w:val="005644D3"/>
    <w:rPr>
      <w:color w:val="0000FF"/>
      <w:u w:val="single"/>
    </w:rPr>
  </w:style>
  <w:style w:type="character" w:styleId="a7">
    <w:name w:val="Hyperlink"/>
    <w:basedOn w:val="a0"/>
    <w:link w:val="12"/>
    <w:rsid w:val="005644D3"/>
    <w:rPr>
      <w:color w:val="0000FF"/>
      <w:u w:val="single"/>
    </w:rPr>
  </w:style>
  <w:style w:type="paragraph" w:customStyle="1" w:styleId="Footnote">
    <w:name w:val="Footnote"/>
    <w:link w:val="Footnote0"/>
    <w:rsid w:val="005644D3"/>
    <w:pPr>
      <w:ind w:firstLine="851"/>
      <w:jc w:val="both"/>
    </w:pPr>
    <w:rPr>
      <w:rFonts w:ascii="XO Thames" w:hAnsi="XO Thames"/>
    </w:rPr>
  </w:style>
  <w:style w:type="character" w:customStyle="1" w:styleId="Footnote0">
    <w:name w:val="Footnote"/>
    <w:link w:val="Footnote"/>
    <w:rsid w:val="005644D3"/>
    <w:rPr>
      <w:rFonts w:ascii="XO Thames" w:hAnsi="XO Thames"/>
      <w:sz w:val="22"/>
    </w:rPr>
  </w:style>
  <w:style w:type="paragraph" w:styleId="14">
    <w:name w:val="toc 1"/>
    <w:next w:val="a"/>
    <w:link w:val="15"/>
    <w:uiPriority w:val="39"/>
    <w:rsid w:val="005644D3"/>
    <w:rPr>
      <w:rFonts w:ascii="XO Thames" w:hAnsi="XO Thames"/>
      <w:b/>
      <w:sz w:val="28"/>
    </w:rPr>
  </w:style>
  <w:style w:type="character" w:customStyle="1" w:styleId="15">
    <w:name w:val="Оглавление 1 Знак"/>
    <w:link w:val="14"/>
    <w:rsid w:val="005644D3"/>
    <w:rPr>
      <w:rFonts w:ascii="XO Thames" w:hAnsi="XO Thames"/>
      <w:b/>
      <w:sz w:val="28"/>
    </w:rPr>
  </w:style>
  <w:style w:type="paragraph" w:customStyle="1" w:styleId="HeaderandFooter">
    <w:name w:val="Header and Footer"/>
    <w:link w:val="HeaderandFooter0"/>
    <w:rsid w:val="005644D3"/>
    <w:pPr>
      <w:jc w:val="both"/>
    </w:pPr>
    <w:rPr>
      <w:rFonts w:ascii="XO Thames" w:hAnsi="XO Thames"/>
      <w:sz w:val="28"/>
    </w:rPr>
  </w:style>
  <w:style w:type="character" w:customStyle="1" w:styleId="HeaderandFooter0">
    <w:name w:val="Header and Footer"/>
    <w:link w:val="HeaderandFooter"/>
    <w:rsid w:val="005644D3"/>
    <w:rPr>
      <w:rFonts w:ascii="XO Thames" w:hAnsi="XO Thames"/>
      <w:sz w:val="28"/>
    </w:rPr>
  </w:style>
  <w:style w:type="paragraph" w:styleId="9">
    <w:name w:val="toc 9"/>
    <w:next w:val="a"/>
    <w:link w:val="90"/>
    <w:uiPriority w:val="39"/>
    <w:rsid w:val="005644D3"/>
    <w:pPr>
      <w:ind w:left="1600"/>
    </w:pPr>
    <w:rPr>
      <w:rFonts w:ascii="XO Thames" w:hAnsi="XO Thames"/>
      <w:sz w:val="28"/>
    </w:rPr>
  </w:style>
  <w:style w:type="character" w:customStyle="1" w:styleId="90">
    <w:name w:val="Оглавление 9 Знак"/>
    <w:link w:val="9"/>
    <w:rsid w:val="005644D3"/>
    <w:rPr>
      <w:rFonts w:ascii="XO Thames" w:hAnsi="XO Thames"/>
      <w:sz w:val="28"/>
    </w:rPr>
  </w:style>
  <w:style w:type="paragraph" w:styleId="8">
    <w:name w:val="toc 8"/>
    <w:next w:val="a"/>
    <w:link w:val="80"/>
    <w:uiPriority w:val="39"/>
    <w:rsid w:val="005644D3"/>
    <w:pPr>
      <w:ind w:left="1400"/>
    </w:pPr>
    <w:rPr>
      <w:rFonts w:ascii="XO Thames" w:hAnsi="XO Thames"/>
      <w:sz w:val="28"/>
    </w:rPr>
  </w:style>
  <w:style w:type="character" w:customStyle="1" w:styleId="80">
    <w:name w:val="Оглавление 8 Знак"/>
    <w:link w:val="8"/>
    <w:rsid w:val="005644D3"/>
    <w:rPr>
      <w:rFonts w:ascii="XO Thames" w:hAnsi="XO Thames"/>
      <w:sz w:val="28"/>
    </w:rPr>
  </w:style>
  <w:style w:type="paragraph" w:styleId="a8">
    <w:name w:val="Normal (Web)"/>
    <w:basedOn w:val="a"/>
    <w:link w:val="a9"/>
    <w:rsid w:val="005644D3"/>
    <w:pPr>
      <w:spacing w:beforeAutospacing="1" w:afterAutospacing="1"/>
    </w:pPr>
    <w:rPr>
      <w:rFonts w:ascii="Times New Roman" w:hAnsi="Times New Roman"/>
      <w:sz w:val="24"/>
    </w:rPr>
  </w:style>
  <w:style w:type="character" w:customStyle="1" w:styleId="a9">
    <w:name w:val="Обычный (веб) Знак"/>
    <w:basedOn w:val="1"/>
    <w:link w:val="a8"/>
    <w:rsid w:val="005644D3"/>
    <w:rPr>
      <w:rFonts w:ascii="Times New Roman" w:hAnsi="Times New Roman"/>
      <w:sz w:val="24"/>
    </w:rPr>
  </w:style>
  <w:style w:type="paragraph" w:styleId="51">
    <w:name w:val="toc 5"/>
    <w:next w:val="a"/>
    <w:link w:val="52"/>
    <w:uiPriority w:val="39"/>
    <w:rsid w:val="005644D3"/>
    <w:pPr>
      <w:ind w:left="800"/>
    </w:pPr>
    <w:rPr>
      <w:rFonts w:ascii="XO Thames" w:hAnsi="XO Thames"/>
      <w:sz w:val="28"/>
    </w:rPr>
  </w:style>
  <w:style w:type="character" w:customStyle="1" w:styleId="52">
    <w:name w:val="Оглавление 5 Знак"/>
    <w:link w:val="51"/>
    <w:rsid w:val="005644D3"/>
    <w:rPr>
      <w:rFonts w:ascii="XO Thames" w:hAnsi="XO Thames"/>
      <w:sz w:val="28"/>
    </w:rPr>
  </w:style>
  <w:style w:type="paragraph" w:customStyle="1" w:styleId="16">
    <w:name w:val="Номер страницы1"/>
    <w:basedOn w:val="13"/>
    <w:link w:val="aa"/>
    <w:rsid w:val="005644D3"/>
  </w:style>
  <w:style w:type="character" w:styleId="aa">
    <w:name w:val="page number"/>
    <w:basedOn w:val="a0"/>
    <w:link w:val="16"/>
    <w:rsid w:val="005644D3"/>
  </w:style>
  <w:style w:type="paragraph" w:styleId="ab">
    <w:name w:val="Subtitle"/>
    <w:next w:val="a"/>
    <w:link w:val="ac"/>
    <w:uiPriority w:val="11"/>
    <w:qFormat/>
    <w:rsid w:val="005644D3"/>
    <w:pPr>
      <w:jc w:val="both"/>
    </w:pPr>
    <w:rPr>
      <w:rFonts w:ascii="XO Thames" w:hAnsi="XO Thames"/>
      <w:i/>
      <w:sz w:val="24"/>
    </w:rPr>
  </w:style>
  <w:style w:type="character" w:customStyle="1" w:styleId="ac">
    <w:name w:val="Подзаголовок Знак"/>
    <w:link w:val="ab"/>
    <w:rsid w:val="005644D3"/>
    <w:rPr>
      <w:rFonts w:ascii="XO Thames" w:hAnsi="XO Thames"/>
      <w:i/>
      <w:sz w:val="24"/>
    </w:rPr>
  </w:style>
  <w:style w:type="paragraph" w:styleId="ad">
    <w:name w:val="Body Text"/>
    <w:basedOn w:val="a"/>
    <w:link w:val="ae"/>
    <w:rsid w:val="005644D3"/>
    <w:pPr>
      <w:jc w:val="both"/>
    </w:pPr>
    <w:rPr>
      <w:sz w:val="28"/>
    </w:rPr>
  </w:style>
  <w:style w:type="character" w:customStyle="1" w:styleId="ae">
    <w:name w:val="Основной текст Знак"/>
    <w:basedOn w:val="1"/>
    <w:link w:val="ad"/>
    <w:rsid w:val="005644D3"/>
    <w:rPr>
      <w:sz w:val="28"/>
    </w:rPr>
  </w:style>
  <w:style w:type="paragraph" w:styleId="af">
    <w:name w:val="Title"/>
    <w:next w:val="a"/>
    <w:link w:val="af0"/>
    <w:uiPriority w:val="10"/>
    <w:qFormat/>
    <w:rsid w:val="005644D3"/>
    <w:pPr>
      <w:spacing w:before="567" w:after="567"/>
      <w:jc w:val="center"/>
    </w:pPr>
    <w:rPr>
      <w:rFonts w:ascii="XO Thames" w:hAnsi="XO Thames"/>
      <w:b/>
      <w:caps/>
      <w:sz w:val="40"/>
    </w:rPr>
  </w:style>
  <w:style w:type="character" w:customStyle="1" w:styleId="af0">
    <w:name w:val="Название Знак"/>
    <w:link w:val="af"/>
    <w:rsid w:val="005644D3"/>
    <w:rPr>
      <w:rFonts w:ascii="XO Thames" w:hAnsi="XO Thames"/>
      <w:b/>
      <w:caps/>
      <w:sz w:val="40"/>
    </w:rPr>
  </w:style>
  <w:style w:type="character" w:customStyle="1" w:styleId="40">
    <w:name w:val="Заголовок 4 Знак"/>
    <w:link w:val="4"/>
    <w:rsid w:val="005644D3"/>
    <w:rPr>
      <w:rFonts w:ascii="XO Thames" w:hAnsi="XO Thames"/>
      <w:b/>
      <w:sz w:val="24"/>
    </w:rPr>
  </w:style>
  <w:style w:type="character" w:customStyle="1" w:styleId="20">
    <w:name w:val="Заголовок 2 Знак"/>
    <w:link w:val="2"/>
    <w:rsid w:val="005644D3"/>
    <w:rPr>
      <w:rFonts w:ascii="XO Thames" w:hAnsi="XO Thames"/>
      <w:b/>
      <w:sz w:val="28"/>
    </w:rPr>
  </w:style>
  <w:style w:type="paragraph" w:customStyle="1" w:styleId="13">
    <w:name w:val="Основной шрифт абзаца1"/>
    <w:rsid w:val="005644D3"/>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F1C806D531CFB865BCE7E385BA4CED801C5153DC17225D82AC27C7B4B30AD7DDF169C26946AC84DD5409E16EFE24454DF2EDAB8D9662D51j1O" TargetMode="External"/><Relationship Id="rId13" Type="http://schemas.openxmlformats.org/officeDocument/2006/relationships/hyperlink" Target="consultantplus://offline/ref=C29F1C806D531CFB865BCE7E385BA4CED800CC1439CF7225D82AC27C7B4B30AD6FDF4E90269C76C841C016CF535Bj3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29F1C806D531CFB865BCE7E385BA4CED800CC1439CF7225D82AC27C7B4B30AD6FDF4E90269C76C841C016CF535Bj3O" TargetMode="External"/><Relationship Id="rId12" Type="http://schemas.openxmlformats.org/officeDocument/2006/relationships/hyperlink" Target="consultantplus://offline/ref=C29F1C806D531CFB865BCE7E385BA4CED800CC1F38CC7225D82AC27C7B4B30AD6FDF4E90269C76C841C016CF535Bj3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9F1C806D531CFB865BCE7E385BA4CED801C5153DC17225D82AC27C7B4B30AD7DDF169C26946ACE4AD5409E16EFE24454DF2EDAB8D9662D51j1O" TargetMode="External"/><Relationship Id="rId5" Type="http://schemas.openxmlformats.org/officeDocument/2006/relationships/footnotes" Target="footnotes.xml"/><Relationship Id="rId15" Type="http://schemas.openxmlformats.org/officeDocument/2006/relationships/hyperlink" Target="https://login.consultant.ru/link/?req=doc&amp;base=LAW&amp;n=435792&amp;date=28.03.2024" TargetMode="External"/><Relationship Id="rId10" Type="http://schemas.openxmlformats.org/officeDocument/2006/relationships/hyperlink" Target="consultantplus://offline/ref=C29F1C806D531CFB865BCE7E385BA4CED801C5153DC17225D82AC27C7B4B30AD7DDF169C26946ACD48D5409E16EFE24454DF2EDAB8D9662D51j1O"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C29F1C806D531CFB865BCE7E385BA4CED801C5153DC17225D82AC27C7B4B30AD7DDF169C26946AC841D5409E16EFE24454DF2EDAB8D9662D51j1O" TargetMode="External"/><Relationship Id="rId14" Type="http://schemas.openxmlformats.org/officeDocument/2006/relationships/hyperlink" Target="https://login.consultant.ru/link/?req=doc&amp;base=LAW&amp;n=435792&amp;date=28.03.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948</Words>
  <Characters>5409</Characters>
  <Application>Microsoft Office Word</Application>
  <DocSecurity>0</DocSecurity>
  <Lines>45</Lines>
  <Paragraphs>12</Paragraphs>
  <ScaleCrop>false</ScaleCrop>
  <Company>Wolfish Lair</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SOB-PRED-MO-VOL</dc:creator>
  <cp:lastModifiedBy>TIK</cp:lastModifiedBy>
  <cp:revision>8</cp:revision>
  <dcterms:created xsi:type="dcterms:W3CDTF">2024-04-09T05:21:00Z</dcterms:created>
  <dcterms:modified xsi:type="dcterms:W3CDTF">2024-04-26T06:29:00Z</dcterms:modified>
</cp:coreProperties>
</file>