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квартал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1 квартал 2021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в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январе-марте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50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8,2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%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я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9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 в 2,5 раза,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2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5D53EF" w:rsidRDefault="005D53EF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>ткрыл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ось 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предприятие в сфере общественного питани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я;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января 2021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217 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B10AD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  отчетный период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="0078491B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предприятия общественного питания, гостиничные комплексы,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еще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сетев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ых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магазин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а, в </w:t>
      </w:r>
      <w:proofErr w:type="spell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т</w:t>
      </w:r>
      <w:proofErr w:type="gram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.ч</w:t>
      </w:r>
      <w:proofErr w:type="spellEnd"/>
      <w:proofErr w:type="gramEnd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1- непродовольственный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35513C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AD0" w:rsidRPr="00E428D7">
        <w:rPr>
          <w:sz w:val="28"/>
          <w:szCs w:val="28"/>
        </w:rPr>
        <w:t xml:space="preserve"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специальных режимов налогообложения  за </w:t>
      </w:r>
      <w:r w:rsidR="005D53EF">
        <w:rPr>
          <w:sz w:val="28"/>
          <w:szCs w:val="28"/>
        </w:rPr>
        <w:t>1 квартал 2021</w:t>
      </w:r>
      <w:r w:rsidR="00B10AD0" w:rsidRPr="00E428D7">
        <w:rPr>
          <w:sz w:val="28"/>
          <w:szCs w:val="28"/>
        </w:rPr>
        <w:t xml:space="preserve"> г. выросли более чем в 4 раза к аналогичному периоду прошлого года и составляют </w:t>
      </w:r>
      <w:r w:rsidR="00A71C5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B10AD0" w:rsidRPr="00E428D7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B10AD0" w:rsidRPr="00E428D7">
        <w:rPr>
          <w:sz w:val="28"/>
          <w:szCs w:val="28"/>
        </w:rPr>
        <w:t xml:space="preserve">   млн. руб.</w:t>
      </w:r>
      <w:r w:rsidR="00B10AD0">
        <w:rPr>
          <w:sz w:val="28"/>
          <w:szCs w:val="28"/>
        </w:rPr>
        <w:t>, из них:</w:t>
      </w:r>
      <w:r w:rsidR="00A71C52">
        <w:rPr>
          <w:sz w:val="28"/>
          <w:szCs w:val="28"/>
        </w:rPr>
        <w:t xml:space="preserve"> 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0,6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19,9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5,8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руб.</w:t>
      </w:r>
    </w:p>
    <w:p w:rsidR="0035513C" w:rsidRDefault="00D31A04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отчетном периоде 2021го., в связи с отменой ЕНВД, основная часть сельхозпроизводителей перешла на единый сельхозналог, в </w:t>
      </w:r>
      <w:proofErr w:type="gramStart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отмечен значительный прирост от  данного вида налогообложения.</w:t>
      </w:r>
      <w:bookmarkStart w:id="0" w:name="_GoBack"/>
      <w:bookmarkEnd w:id="0"/>
    </w:p>
    <w:sectPr w:rsidR="0035513C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270D2E"/>
    <w:rsid w:val="002F5695"/>
    <w:rsid w:val="00350587"/>
    <w:rsid w:val="0035513C"/>
    <w:rsid w:val="00366262"/>
    <w:rsid w:val="00375822"/>
    <w:rsid w:val="00376AFA"/>
    <w:rsid w:val="003A26F0"/>
    <w:rsid w:val="003C22C6"/>
    <w:rsid w:val="004321FD"/>
    <w:rsid w:val="00466359"/>
    <w:rsid w:val="004A435D"/>
    <w:rsid w:val="004E53C7"/>
    <w:rsid w:val="00563BF1"/>
    <w:rsid w:val="00580207"/>
    <w:rsid w:val="0059024E"/>
    <w:rsid w:val="005D53EF"/>
    <w:rsid w:val="00626692"/>
    <w:rsid w:val="00636699"/>
    <w:rsid w:val="006A3438"/>
    <w:rsid w:val="006A769D"/>
    <w:rsid w:val="006E2782"/>
    <w:rsid w:val="00782885"/>
    <w:rsid w:val="0078491B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A23F5"/>
    <w:rsid w:val="00BB5B07"/>
    <w:rsid w:val="00BF28F1"/>
    <w:rsid w:val="00C27B89"/>
    <w:rsid w:val="00CE57AA"/>
    <w:rsid w:val="00CF3875"/>
    <w:rsid w:val="00D31A04"/>
    <w:rsid w:val="00D372DA"/>
    <w:rsid w:val="00D64200"/>
    <w:rsid w:val="00D76417"/>
    <w:rsid w:val="00D83AEE"/>
    <w:rsid w:val="00DA16ED"/>
    <w:rsid w:val="00DB336D"/>
    <w:rsid w:val="00DE11FA"/>
    <w:rsid w:val="00E57B3E"/>
    <w:rsid w:val="00EA2932"/>
    <w:rsid w:val="00EC6B94"/>
    <w:rsid w:val="00F4167F"/>
    <w:rsid w:val="00F44953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0CF2-6418-466D-B846-95904CBB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2021-04-22T13:37:00Z</dcterms:created>
  <dcterms:modified xsi:type="dcterms:W3CDTF">2021-04-22T13:37:00Z</dcterms:modified>
</cp:coreProperties>
</file>